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69439F" w:rsidRPr="001D0A01">
        <w:rPr>
          <w:sz w:val="22"/>
          <w:szCs w:val="22"/>
        </w:rPr>
        <w:t>2</w:t>
      </w:r>
      <w:r w:rsidR="0069439F">
        <w:rPr>
          <w:sz w:val="22"/>
          <w:szCs w:val="22"/>
        </w:rPr>
        <w:t>3.0</w:t>
      </w:r>
      <w:r w:rsidR="0069439F" w:rsidRPr="00D313C6">
        <w:rPr>
          <w:sz w:val="22"/>
          <w:szCs w:val="22"/>
        </w:rPr>
        <w:t>3</w:t>
      </w:r>
      <w:r w:rsidR="0069439F" w:rsidRPr="009160AC">
        <w:rPr>
          <w:sz w:val="22"/>
          <w:szCs w:val="22"/>
        </w:rPr>
        <w:t>.201</w:t>
      </w:r>
      <w:r w:rsidR="0069439F">
        <w:rPr>
          <w:sz w:val="22"/>
          <w:szCs w:val="22"/>
        </w:rPr>
        <w:t>7</w:t>
      </w:r>
      <w:r w:rsidR="0069439F" w:rsidRPr="009160AC">
        <w:rPr>
          <w:sz w:val="22"/>
          <w:szCs w:val="22"/>
        </w:rPr>
        <w:t xml:space="preserve"> №</w:t>
      </w:r>
      <w:r w:rsidR="00555BF1" w:rsidRPr="00555BF1">
        <w:rPr>
          <w:sz w:val="22"/>
          <w:szCs w:val="22"/>
        </w:rPr>
        <w:t>39</w:t>
      </w:r>
      <w:r w:rsidR="0069439F" w:rsidRPr="009160AC">
        <w:rPr>
          <w:sz w:val="22"/>
          <w:szCs w:val="22"/>
        </w:rPr>
        <w:t xml:space="preserve"> проводит</w:t>
      </w:r>
      <w:r w:rsidR="0069439F" w:rsidRPr="00A6783B">
        <w:rPr>
          <w:b/>
          <w:sz w:val="22"/>
          <w:szCs w:val="22"/>
        </w:rPr>
        <w:t xml:space="preserve">  </w:t>
      </w:r>
      <w:r w:rsidR="0069439F" w:rsidRPr="004B137D">
        <w:rPr>
          <w:b/>
          <w:sz w:val="22"/>
          <w:szCs w:val="22"/>
        </w:rPr>
        <w:t>11</w:t>
      </w:r>
      <w:r w:rsidR="0069439F" w:rsidRPr="00BB2BA9">
        <w:rPr>
          <w:b/>
          <w:sz w:val="22"/>
          <w:szCs w:val="22"/>
        </w:rPr>
        <w:t xml:space="preserve"> </w:t>
      </w:r>
      <w:r w:rsidR="0069439F">
        <w:rPr>
          <w:b/>
          <w:sz w:val="22"/>
          <w:szCs w:val="22"/>
        </w:rPr>
        <w:t xml:space="preserve"> апреля</w:t>
      </w:r>
      <w:r w:rsidR="0069439F" w:rsidRPr="00F9038D">
        <w:rPr>
          <w:b/>
          <w:bCs/>
          <w:sz w:val="22"/>
          <w:szCs w:val="22"/>
        </w:rPr>
        <w:t xml:space="preserve"> 201</w:t>
      </w:r>
      <w:r w:rsidR="0069439F">
        <w:rPr>
          <w:b/>
          <w:bCs/>
          <w:sz w:val="22"/>
          <w:szCs w:val="22"/>
        </w:rPr>
        <w:t>7</w:t>
      </w:r>
      <w:r w:rsidR="0069439F" w:rsidRPr="00F9038D">
        <w:rPr>
          <w:b/>
          <w:bCs/>
          <w:sz w:val="22"/>
          <w:szCs w:val="22"/>
        </w:rPr>
        <w:t xml:space="preserve"> года</w:t>
      </w:r>
      <w:r w:rsidR="0069439F" w:rsidRPr="00F9038D">
        <w:rPr>
          <w:sz w:val="22"/>
          <w:szCs w:val="22"/>
        </w:rPr>
        <w:t xml:space="preserve"> </w:t>
      </w:r>
      <w:r w:rsidR="0069439F" w:rsidRPr="00D32AAC">
        <w:rPr>
          <w:sz w:val="22"/>
          <w:szCs w:val="22"/>
        </w:rPr>
        <w:t>эле</w:t>
      </w:r>
      <w:r w:rsidR="0069439F" w:rsidRPr="00D32AAC">
        <w:rPr>
          <w:sz w:val="22"/>
          <w:szCs w:val="22"/>
        </w:rPr>
        <w:t>к</w:t>
      </w:r>
      <w:r w:rsidR="0069439F" w:rsidRPr="00D32AAC">
        <w:rPr>
          <w:sz w:val="22"/>
          <w:szCs w:val="22"/>
        </w:rPr>
        <w:t>тронный аукцион по продаже прав на размещение</w:t>
      </w:r>
      <w:r w:rsidR="0069439F" w:rsidRPr="00F41252">
        <w:rPr>
          <w:sz w:val="22"/>
          <w:szCs w:val="22"/>
        </w:rPr>
        <w:t xml:space="preserve"> </w:t>
      </w:r>
      <w:r w:rsidR="0069439F">
        <w:rPr>
          <w:sz w:val="22"/>
          <w:szCs w:val="22"/>
        </w:rPr>
        <w:t>сроком на 5 месяцев (с 01.05.2017 по 30.09.2017)</w:t>
      </w:r>
      <w:r w:rsidR="0069439F" w:rsidRPr="00D32AAC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BE5A46">
        <w:rPr>
          <w:sz w:val="22"/>
          <w:szCs w:val="22"/>
        </w:rPr>
        <w:t>торговых точек по реализации мороженого, сладостей</w:t>
      </w:r>
      <w:r w:rsidR="00BF264D">
        <w:rPr>
          <w:sz w:val="22"/>
          <w:szCs w:val="22"/>
        </w:rPr>
        <w:t>,</w:t>
      </w:r>
      <w:r w:rsidR="00881CBF">
        <w:rPr>
          <w:sz w:val="22"/>
          <w:szCs w:val="22"/>
        </w:rPr>
        <w:t xml:space="preserve"> </w:t>
      </w:r>
      <w:r w:rsidR="00BF264D">
        <w:rPr>
          <w:sz w:val="22"/>
          <w:szCs w:val="22"/>
        </w:rPr>
        <w:t xml:space="preserve">прохладительных напитков в таре </w:t>
      </w:r>
      <w:r w:rsidR="00A3596F">
        <w:rPr>
          <w:sz w:val="22"/>
          <w:szCs w:val="22"/>
        </w:rPr>
        <w:t>на террит</w:t>
      </w:r>
      <w:r w:rsidR="00A3596F">
        <w:rPr>
          <w:sz w:val="22"/>
          <w:szCs w:val="22"/>
        </w:rPr>
        <w:t>о</w:t>
      </w:r>
      <w:r w:rsidR="00A3596F">
        <w:rPr>
          <w:sz w:val="22"/>
          <w:szCs w:val="22"/>
        </w:rPr>
        <w:t>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69439F" w:rsidRPr="00CE25CD" w:rsidTr="0069439F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69439F" w:rsidRPr="00CE25CD" w:rsidRDefault="0069439F" w:rsidP="0069439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69439F" w:rsidRPr="00CE25CD" w:rsidRDefault="0069439F" w:rsidP="0069439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69439F" w:rsidRPr="00CE25CD" w:rsidRDefault="0069439F" w:rsidP="0069439F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69439F" w:rsidRPr="00CE25CD" w:rsidRDefault="0069439F" w:rsidP="0069439F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69439F" w:rsidRPr="00CE25CD" w:rsidRDefault="0069439F" w:rsidP="0069439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69439F" w:rsidRPr="00CE25CD" w:rsidRDefault="0069439F" w:rsidP="0069439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69439F" w:rsidRPr="00CE25CD" w:rsidRDefault="0069439F" w:rsidP="0069439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Площадь,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9439F" w:rsidRPr="00CE25CD" w:rsidRDefault="0069439F" w:rsidP="0069439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9439F" w:rsidRPr="00CE25CD" w:rsidRDefault="0069439F" w:rsidP="0069439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69439F" w:rsidRPr="00CE25CD" w:rsidRDefault="0069439F" w:rsidP="0069439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9439F" w:rsidRPr="00CE25CD" w:rsidRDefault="0069439F" w:rsidP="0069439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69439F" w:rsidRPr="00CE25CD" w:rsidRDefault="0069439F" w:rsidP="0069439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69439F" w:rsidRPr="00CE25CD" w:rsidRDefault="0069439F" w:rsidP="0069439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439F" w:rsidRPr="00CE25CD" w:rsidRDefault="0069439F" w:rsidP="0069439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69439F" w:rsidRPr="00CE25CD" w:rsidRDefault="0069439F" w:rsidP="0069439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69439F" w:rsidRPr="00CE25CD" w:rsidRDefault="0069439F" w:rsidP="0069439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(5% от</w:t>
            </w:r>
          </w:p>
          <w:p w:rsidR="0069439F" w:rsidRPr="00CE25CD" w:rsidRDefault="0069439F" w:rsidP="0069439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69439F" w:rsidRPr="00CE25CD" w:rsidRDefault="0069439F" w:rsidP="0069439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9439F" w:rsidRPr="00CE25CD" w:rsidRDefault="0069439F" w:rsidP="0069439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69439F" w:rsidRPr="00CE25CD" w:rsidTr="0069439F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69439F" w:rsidRPr="00CE25CD" w:rsidRDefault="0069439F" w:rsidP="00694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69439F" w:rsidRPr="00CE25CD" w:rsidRDefault="0069439F" w:rsidP="0069439F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9439F" w:rsidRPr="00CE25CD" w:rsidRDefault="0069439F" w:rsidP="0069439F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69439F" w:rsidRPr="00CE25CD" w:rsidRDefault="0069439F" w:rsidP="00694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9439F" w:rsidRPr="00CE25CD" w:rsidRDefault="0069439F" w:rsidP="00694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9439F" w:rsidRPr="00CE25CD" w:rsidRDefault="0069439F" w:rsidP="00694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9439F" w:rsidRPr="00CE25CD" w:rsidRDefault="0069439F" w:rsidP="006943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439F" w:rsidRPr="00CE25CD" w:rsidRDefault="0069439F" w:rsidP="006943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9439F" w:rsidRPr="00CE25CD" w:rsidRDefault="0069439F" w:rsidP="0069439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69439F" w:rsidRPr="00CE25CD" w:rsidRDefault="0069439F" w:rsidP="0069439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69439F" w:rsidRPr="00CE25CD" w:rsidRDefault="0069439F" w:rsidP="0069439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69439F" w:rsidRPr="00CE25CD" w:rsidRDefault="0069439F" w:rsidP="0069439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439F" w:rsidRPr="00CE25CD" w:rsidRDefault="0069439F" w:rsidP="0069439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69439F" w:rsidRPr="00CE25CD" w:rsidRDefault="0069439F" w:rsidP="0069439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69439F" w:rsidRPr="00CE25CD" w:rsidRDefault="0069439F" w:rsidP="0069439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за участие в</w:t>
            </w:r>
          </w:p>
          <w:p w:rsidR="0069439F" w:rsidRPr="00CE25CD" w:rsidRDefault="0069439F" w:rsidP="0069439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69439F" w:rsidRPr="00CE25CD" w:rsidRDefault="0069439F" w:rsidP="0069439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69439F" w:rsidRPr="00CE25CD" w:rsidTr="0069439F">
        <w:trPr>
          <w:trHeight w:val="109"/>
        </w:trPr>
        <w:tc>
          <w:tcPr>
            <w:tcW w:w="427" w:type="dxa"/>
            <w:shd w:val="clear" w:color="auto" w:fill="FFFFFF"/>
          </w:tcPr>
          <w:p w:rsidR="0069439F" w:rsidRPr="00CE25CD" w:rsidRDefault="0069439F" w:rsidP="0069439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9439F" w:rsidRPr="00CE25CD" w:rsidRDefault="0069439F" w:rsidP="0069439F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9439F" w:rsidRPr="00CE25CD" w:rsidRDefault="0069439F" w:rsidP="0069439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69439F" w:rsidRPr="00CE25CD" w:rsidRDefault="0069439F" w:rsidP="0069439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69439F" w:rsidRPr="00CE25CD" w:rsidRDefault="0069439F" w:rsidP="0069439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69439F" w:rsidRPr="00CE25CD" w:rsidRDefault="0069439F" w:rsidP="0069439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69439F" w:rsidRPr="00CE25CD" w:rsidRDefault="0069439F" w:rsidP="0069439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9439F" w:rsidRPr="00CE25CD" w:rsidRDefault="0069439F" w:rsidP="0069439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69439F" w:rsidRPr="00CE25CD" w:rsidRDefault="0069439F" w:rsidP="0069439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69439F" w:rsidRPr="00CE25CD" w:rsidRDefault="0069439F" w:rsidP="0069439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МВ-В-7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Площадь Султан-Галиева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16:50:000000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10 978,20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548,91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405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МВ-В-8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Ул.К.Маркса, 63а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16:50:010609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17 565,54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878,28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455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МВ-В-13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Парк Тысячелетия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16:50:011506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17 433,43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871,67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МВ-В-14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Ул.Петербургская, 65а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16:50:011134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17 564,72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878,24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МВ-НС-1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Ул.Адоратского, 24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16:50:110804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10 458,54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522,93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МВ-НС-2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Пересечение ул.Адоратского и пр.Ямашева (вблизи то</w:t>
            </w:r>
            <w:r w:rsidRPr="00ED2FC9">
              <w:rPr>
                <w:b/>
                <w:bCs/>
                <w:sz w:val="16"/>
                <w:szCs w:val="16"/>
              </w:rPr>
              <w:t>р</w:t>
            </w:r>
            <w:r w:rsidRPr="00ED2FC9">
              <w:rPr>
                <w:b/>
                <w:bCs/>
                <w:sz w:val="16"/>
                <w:szCs w:val="16"/>
              </w:rPr>
              <w:t>гового комплекса «Им</w:t>
            </w:r>
            <w:r w:rsidRPr="00ED2FC9">
              <w:rPr>
                <w:b/>
                <w:bCs/>
                <w:sz w:val="16"/>
                <w:szCs w:val="16"/>
              </w:rPr>
              <w:t>е</w:t>
            </w:r>
            <w:r w:rsidRPr="00ED2FC9">
              <w:rPr>
                <w:b/>
                <w:bCs/>
                <w:sz w:val="16"/>
                <w:szCs w:val="16"/>
              </w:rPr>
              <w:t>ра»)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16:50:110806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10 517,55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525,88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МВ-НС-3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Ул.Маршала Чуйкова, 53А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16:50:110801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10 356,70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517,83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МВ-НС-4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Ул.Маршала Чуйкова, 93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16:50:110802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10 324,51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516,23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МВ-НС-5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 xml:space="preserve">Ул.Ф.Амирхана, 41 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10 375,11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518,76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МВ-НС-6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Ул.Гагарина, 61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16:50:110106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10 361,42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518,07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МВ-НС-7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Ул.Четаева, 44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16:50:110510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10 463,69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523,18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МВ-НС-8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Ул.Четаева, 58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16:50:110505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10 417,81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520,89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МВ-НС-9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Ул.Восстания, 29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16:50:110107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10 440,94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522,05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МВ-НС-11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Ул.Короленко, 54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16:50:110206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10 066,29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503,31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МВ-НС-12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Пр.Х.Ямашева, 50а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10 375,11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518,76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МВ-НС-13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Ул.Маршала Чуйкова, 52 (остановка «39-й ква</w:t>
            </w:r>
            <w:r w:rsidRPr="00ED2FC9">
              <w:rPr>
                <w:b/>
                <w:bCs/>
                <w:sz w:val="16"/>
                <w:szCs w:val="16"/>
              </w:rPr>
              <w:t>р</w:t>
            </w:r>
            <w:r w:rsidRPr="00ED2FC9">
              <w:rPr>
                <w:b/>
                <w:bCs/>
                <w:sz w:val="16"/>
                <w:szCs w:val="16"/>
              </w:rPr>
              <w:t>тал»)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10 375,11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518,76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МВ-НС-17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Ул.Чистопольская, 19а (остановка «Меридиа</w:t>
            </w:r>
            <w:r w:rsidRPr="00ED2FC9">
              <w:rPr>
                <w:b/>
                <w:bCs/>
                <w:sz w:val="16"/>
                <w:szCs w:val="16"/>
              </w:rPr>
              <w:t>н</w:t>
            </w:r>
            <w:r w:rsidRPr="00ED2FC9">
              <w:rPr>
                <w:b/>
                <w:bCs/>
                <w:sz w:val="16"/>
                <w:szCs w:val="16"/>
              </w:rPr>
              <w:t>ная»)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16:50:110505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10 417,81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520,89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МВ-СГ-3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Ул.Г.Тукая (вблизи шк</w:t>
            </w:r>
            <w:r w:rsidRPr="00ED2FC9">
              <w:rPr>
                <w:b/>
                <w:bCs/>
                <w:sz w:val="16"/>
                <w:szCs w:val="16"/>
              </w:rPr>
              <w:t>о</w:t>
            </w:r>
            <w:r w:rsidRPr="00ED2FC9">
              <w:rPr>
                <w:b/>
                <w:bCs/>
                <w:sz w:val="16"/>
                <w:szCs w:val="16"/>
              </w:rPr>
              <w:t>лы №80)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16:50:011707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17 524,03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876,20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МВ-СГ-4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Ул.Саид-Галеева (тра</w:t>
            </w:r>
            <w:r w:rsidRPr="00ED2FC9">
              <w:rPr>
                <w:b/>
                <w:bCs/>
                <w:sz w:val="16"/>
                <w:szCs w:val="16"/>
              </w:rPr>
              <w:t>м</w:t>
            </w:r>
            <w:r w:rsidRPr="00ED2FC9">
              <w:rPr>
                <w:b/>
                <w:bCs/>
                <w:sz w:val="16"/>
                <w:szCs w:val="16"/>
              </w:rPr>
              <w:t>вайная остановка)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16:50:012004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17 591,83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879,59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69439F" w:rsidRPr="00CE25CD" w:rsidTr="0069439F">
        <w:trPr>
          <w:trHeight w:val="360"/>
        </w:trPr>
        <w:tc>
          <w:tcPr>
            <w:tcW w:w="433" w:type="dxa"/>
            <w:gridSpan w:val="2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20</w:t>
            </w:r>
          </w:p>
        </w:tc>
        <w:tc>
          <w:tcPr>
            <w:tcW w:w="844" w:type="dxa"/>
            <w:shd w:val="clear" w:color="auto" w:fill="auto"/>
          </w:tcPr>
          <w:p w:rsidR="0069439F" w:rsidRPr="00ED2FC9" w:rsidRDefault="0069439F" w:rsidP="0069439F">
            <w:pPr>
              <w:jc w:val="both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МВ-СГ-21</w:t>
            </w:r>
          </w:p>
        </w:tc>
        <w:tc>
          <w:tcPr>
            <w:tcW w:w="2126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Ул.Р.Яхина, 4</w:t>
            </w:r>
          </w:p>
        </w:tc>
        <w:tc>
          <w:tcPr>
            <w:tcW w:w="426" w:type="dxa"/>
          </w:tcPr>
          <w:p w:rsidR="0069439F" w:rsidRPr="00ED2FC9" w:rsidRDefault="0069439F" w:rsidP="0069439F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439F" w:rsidRPr="00ED2FC9" w:rsidRDefault="0069439F" w:rsidP="0069439F">
            <w:pPr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16:50:011907</w:t>
            </w:r>
          </w:p>
        </w:tc>
        <w:tc>
          <w:tcPr>
            <w:tcW w:w="1134" w:type="dxa"/>
          </w:tcPr>
          <w:p w:rsidR="0069439F" w:rsidRPr="00B45980" w:rsidRDefault="0069439F" w:rsidP="0069439F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D2FC9">
              <w:rPr>
                <w:b/>
                <w:bCs/>
                <w:sz w:val="16"/>
                <w:szCs w:val="16"/>
              </w:rPr>
              <w:t>17 502,43</w:t>
            </w:r>
          </w:p>
        </w:tc>
        <w:tc>
          <w:tcPr>
            <w:tcW w:w="992" w:type="dxa"/>
            <w:shd w:val="clear" w:color="auto" w:fill="auto"/>
          </w:tcPr>
          <w:p w:rsidR="0069439F" w:rsidRPr="00ED2FC9" w:rsidRDefault="0069439F" w:rsidP="0069439F">
            <w:pPr>
              <w:suppressAutoHyphens/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875,12</w:t>
            </w:r>
          </w:p>
        </w:tc>
        <w:tc>
          <w:tcPr>
            <w:tcW w:w="1134" w:type="dxa"/>
            <w:shd w:val="clear" w:color="auto" w:fill="auto"/>
          </w:tcPr>
          <w:p w:rsidR="0069439F" w:rsidRPr="00B45980" w:rsidRDefault="0069439F" w:rsidP="0069439F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9439F" w:rsidRPr="00B45980" w:rsidRDefault="0069439F" w:rsidP="0069439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555BF1" w:rsidRDefault="00555BF1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lastRenderedPageBreak/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D42112" w:rsidRDefault="007B42B7" w:rsidP="00D42112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>орговая точка по реализации мороженого</w:t>
      </w:r>
      <w:r>
        <w:rPr>
          <w:sz w:val="18"/>
          <w:szCs w:val="18"/>
        </w:rPr>
        <w:t>, сладостей</w:t>
      </w:r>
      <w:r w:rsidR="00D42112">
        <w:rPr>
          <w:sz w:val="18"/>
          <w:szCs w:val="18"/>
        </w:rPr>
        <w:t>,</w:t>
      </w:r>
      <w:r w:rsidR="00D42112" w:rsidRPr="00CB2EAC">
        <w:rPr>
          <w:sz w:val="18"/>
          <w:szCs w:val="18"/>
        </w:rPr>
        <w:t xml:space="preserve"> прохладительных напитков</w:t>
      </w:r>
      <w:r w:rsidR="00D42112">
        <w:rPr>
          <w:sz w:val="18"/>
          <w:szCs w:val="18"/>
        </w:rPr>
        <w:t xml:space="preserve"> в таре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(холодильники под мороженое</w:t>
      </w:r>
      <w:r w:rsidR="00D42112">
        <w:rPr>
          <w:sz w:val="18"/>
          <w:szCs w:val="18"/>
        </w:rPr>
        <w:t>,</w:t>
      </w:r>
      <w:r>
        <w:rPr>
          <w:sz w:val="18"/>
          <w:szCs w:val="18"/>
        </w:rPr>
        <w:t xml:space="preserve"> холодильники в виде витрины (со стеклянной крышкой либо дверцей) для хранения напитков в таре (полиэтилен, либо жестяная банка). Запрещается реализация напитков в стеклянной таре. Запрещается реализация кваса с квасных бочек (кеги).</w:t>
      </w:r>
      <w:r w:rsidR="00D42112">
        <w:rPr>
          <w:sz w:val="18"/>
          <w:szCs w:val="18"/>
        </w:rPr>
        <w:t xml:space="preserve"> На одной торговой точке разрешена установка не более трех холодил</w:t>
      </w:r>
      <w:r w:rsidR="00D42112">
        <w:rPr>
          <w:sz w:val="18"/>
          <w:szCs w:val="18"/>
        </w:rPr>
        <w:t>ь</w:t>
      </w:r>
      <w:r w:rsidR="00D42112">
        <w:rPr>
          <w:sz w:val="18"/>
          <w:szCs w:val="18"/>
        </w:rPr>
        <w:t>ников-витрин.</w:t>
      </w:r>
    </w:p>
    <w:p w:rsidR="008C39B5" w:rsidRPr="00C50274" w:rsidRDefault="008C39B5" w:rsidP="008C39B5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торговом оборудовании запрещается размещать любого вида рекламу, за исключением размещения видов г.Казани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>те</w:t>
      </w:r>
      <w:r w:rsidRPr="0055462E">
        <w:rPr>
          <w:sz w:val="18"/>
          <w:szCs w:val="18"/>
        </w:rPr>
        <w:t>р</w:t>
      </w:r>
      <w:r w:rsidRPr="0055462E">
        <w:rPr>
          <w:sz w:val="18"/>
          <w:szCs w:val="18"/>
        </w:rPr>
        <w:t xml:space="preserve">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нестационарных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мороженого, прохладительных напитков, сладостей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</w:t>
      </w:r>
      <w:r w:rsidR="00220ECD">
        <w:rPr>
          <w:sz w:val="18"/>
          <w:szCs w:val="18"/>
        </w:rPr>
        <w:t>а</w:t>
      </w:r>
      <w:r w:rsidR="00220ECD">
        <w:rPr>
          <w:sz w:val="18"/>
          <w:szCs w:val="18"/>
        </w:rPr>
        <w:t>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220ECD" w:rsidRPr="00CB2EAC">
        <w:rPr>
          <w:sz w:val="18"/>
          <w:szCs w:val="18"/>
        </w:rPr>
        <w:t>мор</w:t>
      </w:r>
      <w:r w:rsidR="00220ECD" w:rsidRPr="00CB2EAC">
        <w:rPr>
          <w:sz w:val="18"/>
          <w:szCs w:val="18"/>
        </w:rPr>
        <w:t>о</w:t>
      </w:r>
      <w:r w:rsidR="00220ECD" w:rsidRPr="00CB2EAC">
        <w:rPr>
          <w:sz w:val="18"/>
          <w:szCs w:val="18"/>
        </w:rPr>
        <w:t>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685B19">
        <w:rPr>
          <w:b/>
          <w:sz w:val="18"/>
          <w:szCs w:val="18"/>
        </w:rPr>
        <w:t>41</w:t>
      </w:r>
      <w:r w:rsidR="008C39B5" w:rsidRPr="008C39B5">
        <w:rPr>
          <w:b/>
          <w:sz w:val="18"/>
          <w:szCs w:val="18"/>
        </w:rPr>
        <w:t>1</w:t>
      </w:r>
      <w:r w:rsidR="0015290E">
        <w:rPr>
          <w:b/>
          <w:sz w:val="18"/>
          <w:szCs w:val="18"/>
        </w:rPr>
        <w:t>0000</w:t>
      </w:r>
      <w:r w:rsidR="00685B19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lastRenderedPageBreak/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685B19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 xml:space="preserve">ченным этим руководителем лицом. В случае если указанная доверенность подписана лицом, уполномоченным руководителем </w:t>
      </w:r>
      <w:r w:rsidRPr="008B5F2E">
        <w:rPr>
          <w:sz w:val="18"/>
          <w:szCs w:val="18"/>
        </w:rPr>
        <w:lastRenderedPageBreak/>
        <w:t>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7547C2" w:rsidRPr="007547C2">
        <w:rPr>
          <w:b/>
          <w:spacing w:val="4"/>
          <w:sz w:val="18"/>
          <w:szCs w:val="18"/>
        </w:rPr>
        <w:t>2</w:t>
      </w:r>
      <w:r w:rsidR="00685B1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685B19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685B19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685B19">
        <w:rPr>
          <w:b/>
          <w:spacing w:val="4"/>
          <w:sz w:val="18"/>
          <w:szCs w:val="18"/>
        </w:rPr>
        <w:t>1</w:t>
      </w:r>
      <w:r w:rsidR="008C39B5" w:rsidRPr="008C39B5">
        <w:rPr>
          <w:b/>
          <w:spacing w:val="4"/>
          <w:sz w:val="18"/>
          <w:szCs w:val="18"/>
        </w:rPr>
        <w:t>1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685B1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685B19">
        <w:rPr>
          <w:b/>
          <w:spacing w:val="4"/>
          <w:sz w:val="18"/>
          <w:szCs w:val="18"/>
        </w:rPr>
        <w:t>1</w:t>
      </w:r>
      <w:r w:rsidR="007547C2" w:rsidRPr="007547C2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685B1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</w:t>
      </w:r>
      <w:r w:rsidRPr="00C174DD">
        <w:rPr>
          <w:sz w:val="18"/>
          <w:szCs w:val="18"/>
        </w:rPr>
        <w:lastRenderedPageBreak/>
        <w:t xml:space="preserve">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мороженого, прохладительных напитков, сладостей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lastRenderedPageBreak/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9F" w:rsidRDefault="0069439F">
      <w:r>
        <w:separator/>
      </w:r>
    </w:p>
  </w:endnote>
  <w:endnote w:type="continuationSeparator" w:id="0">
    <w:p w:rsidR="0069439F" w:rsidRDefault="0069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9F" w:rsidRDefault="0069439F">
      <w:r>
        <w:separator/>
      </w:r>
    </w:p>
  </w:footnote>
  <w:footnote w:type="continuationSeparator" w:id="0">
    <w:p w:rsidR="0069439F" w:rsidRDefault="00694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9F" w:rsidRDefault="0069439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439F" w:rsidRDefault="0069439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9F" w:rsidRDefault="0069439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5BF1">
      <w:rPr>
        <w:rStyle w:val="a9"/>
        <w:noProof/>
      </w:rPr>
      <w:t>2</w:t>
    </w:r>
    <w:r>
      <w:rPr>
        <w:rStyle w:val="a9"/>
      </w:rPr>
      <w:fldChar w:fldCharType="end"/>
    </w:r>
  </w:p>
  <w:p w:rsidR="0069439F" w:rsidRDefault="006943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55BF1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B19"/>
    <w:rsid w:val="00690702"/>
    <w:rsid w:val="00691083"/>
    <w:rsid w:val="006924DD"/>
    <w:rsid w:val="00693DAF"/>
    <w:rsid w:val="0069439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69DF3-7196-42E1-A4C9-71CCBBB8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5055</Words>
  <Characters>28816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33804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5</cp:revision>
  <cp:lastPrinted>2015-12-30T08:21:00Z</cp:lastPrinted>
  <dcterms:created xsi:type="dcterms:W3CDTF">2017-02-28T14:54:00Z</dcterms:created>
  <dcterms:modified xsi:type="dcterms:W3CDTF">2017-03-23T10:04:00Z</dcterms:modified>
</cp:coreProperties>
</file>