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г.Казани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1D0A01" w:rsidRPr="001D0A01">
        <w:rPr>
          <w:sz w:val="22"/>
          <w:szCs w:val="22"/>
        </w:rPr>
        <w:t>2</w:t>
      </w:r>
      <w:r w:rsidR="00A649B8">
        <w:rPr>
          <w:sz w:val="22"/>
          <w:szCs w:val="22"/>
        </w:rPr>
        <w:t>3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552D66" w:rsidRPr="00552D66">
        <w:rPr>
          <w:sz w:val="22"/>
          <w:szCs w:val="22"/>
        </w:rPr>
        <w:t>38</w:t>
      </w:r>
      <w:bookmarkStart w:id="0" w:name="_GoBack"/>
      <w:bookmarkEnd w:id="0"/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4B137D" w:rsidRPr="004B137D">
        <w:rPr>
          <w:b/>
          <w:sz w:val="22"/>
          <w:szCs w:val="22"/>
        </w:rPr>
        <w:t>11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F23FB4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F23FB4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</w:t>
      </w:r>
      <w:r w:rsidR="00B9597F" w:rsidRPr="00D32AAC">
        <w:rPr>
          <w:sz w:val="22"/>
          <w:szCs w:val="22"/>
        </w:rPr>
        <w:t>к</w:t>
      </w:r>
      <w:r w:rsidR="00B9597F" w:rsidRPr="00D32AAC">
        <w:rPr>
          <w:sz w:val="22"/>
          <w:szCs w:val="22"/>
        </w:rPr>
        <w:t xml:space="preserve">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4B137D" w:rsidRPr="00CE25CD" w:rsidTr="006967B6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4B137D" w:rsidRPr="00CE25CD" w:rsidRDefault="004B137D" w:rsidP="006967B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4B137D" w:rsidRPr="00CE25CD" w:rsidRDefault="004B137D" w:rsidP="006967B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B137D" w:rsidRPr="00CE25CD" w:rsidRDefault="004B137D" w:rsidP="006967B6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4B137D" w:rsidRPr="00CE25CD" w:rsidRDefault="004B137D" w:rsidP="006967B6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4B137D" w:rsidRPr="00CE25CD" w:rsidRDefault="004B137D" w:rsidP="006967B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137D" w:rsidRPr="00CE25CD" w:rsidRDefault="004B137D" w:rsidP="006967B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137D" w:rsidRPr="00CE25CD" w:rsidRDefault="004B137D" w:rsidP="006967B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4B137D" w:rsidRPr="00CE25CD" w:rsidRDefault="004B137D" w:rsidP="006967B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B137D" w:rsidRPr="00CE25CD" w:rsidRDefault="004B137D" w:rsidP="006967B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4B137D" w:rsidRPr="00CE25CD" w:rsidRDefault="004B137D" w:rsidP="006967B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4B137D" w:rsidRPr="00CE25CD" w:rsidRDefault="004B137D" w:rsidP="006967B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37D" w:rsidRPr="00CE25CD" w:rsidRDefault="004B137D" w:rsidP="006967B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4B137D" w:rsidRPr="00CE25CD" w:rsidRDefault="004B137D" w:rsidP="006967B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4B137D" w:rsidRPr="00CE25CD" w:rsidRDefault="004B137D" w:rsidP="006967B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4B137D" w:rsidRPr="00CE25CD" w:rsidRDefault="004B137D" w:rsidP="006967B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4B137D" w:rsidRPr="00CE25CD" w:rsidRDefault="004B137D" w:rsidP="006967B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4B137D" w:rsidRPr="00CE25CD" w:rsidTr="006967B6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4B137D" w:rsidRPr="00CE25CD" w:rsidRDefault="004B137D" w:rsidP="0069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B137D" w:rsidRPr="00CE25CD" w:rsidRDefault="004B137D" w:rsidP="006967B6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B137D" w:rsidRPr="00CE25CD" w:rsidRDefault="004B137D" w:rsidP="006967B6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B137D" w:rsidRPr="00CE25CD" w:rsidRDefault="004B137D" w:rsidP="0069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B137D" w:rsidRPr="00CE25CD" w:rsidRDefault="004B137D" w:rsidP="0069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B137D" w:rsidRPr="00CE25CD" w:rsidRDefault="004B137D" w:rsidP="0069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37D" w:rsidRPr="00CE25CD" w:rsidRDefault="004B137D" w:rsidP="006967B6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4B137D" w:rsidRPr="00CE25CD" w:rsidRDefault="004B137D" w:rsidP="006967B6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4B137D" w:rsidRPr="00CE25CD" w:rsidRDefault="004B137D" w:rsidP="006967B6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4B137D" w:rsidRPr="00CE25CD" w:rsidRDefault="004B137D" w:rsidP="006967B6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37D" w:rsidRPr="00CE25CD" w:rsidRDefault="004B137D" w:rsidP="006967B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4B137D" w:rsidRPr="00CE25CD" w:rsidRDefault="004B137D" w:rsidP="006967B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4B137D" w:rsidRPr="00CE25CD" w:rsidRDefault="004B137D" w:rsidP="006967B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4B137D" w:rsidRPr="00CE25CD" w:rsidRDefault="004B137D" w:rsidP="006967B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4B137D" w:rsidRPr="00CE25CD" w:rsidRDefault="004B137D" w:rsidP="006967B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4B137D" w:rsidRPr="00CE25CD" w:rsidTr="006967B6">
        <w:trPr>
          <w:trHeight w:val="109"/>
        </w:trPr>
        <w:tc>
          <w:tcPr>
            <w:tcW w:w="427" w:type="dxa"/>
            <w:shd w:val="clear" w:color="auto" w:fill="FFFFFF"/>
          </w:tcPr>
          <w:p w:rsidR="004B137D" w:rsidRPr="00CE25CD" w:rsidRDefault="004B137D" w:rsidP="006967B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B137D" w:rsidRPr="00CE25CD" w:rsidRDefault="004B137D" w:rsidP="006967B6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B137D" w:rsidRPr="00CE25CD" w:rsidRDefault="004B137D" w:rsidP="006967B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4B137D" w:rsidRPr="00CE25CD" w:rsidRDefault="004B137D" w:rsidP="006967B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B137D" w:rsidRPr="00CE25CD" w:rsidRDefault="004B137D" w:rsidP="006967B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4B137D" w:rsidRPr="00CE25CD" w:rsidRDefault="004B137D" w:rsidP="006967B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4B137D" w:rsidRPr="00CE25CD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 xml:space="preserve">Пересечение улиц 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Ка</w:t>
            </w:r>
            <w:r w:rsidRPr="000A4492">
              <w:rPr>
                <w:b/>
                <w:bCs/>
                <w:sz w:val="16"/>
                <w:szCs w:val="16"/>
              </w:rPr>
              <w:t>м</w:t>
            </w:r>
            <w:r w:rsidRPr="000A4492">
              <w:rPr>
                <w:b/>
                <w:bCs/>
                <w:sz w:val="16"/>
                <w:szCs w:val="16"/>
              </w:rPr>
              <w:t>чатская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 xml:space="preserve"> и Шоссейная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16:50:230201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18 143,61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907,18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405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БР-А-2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Пересечение улиц Литв</w:t>
            </w:r>
            <w:r w:rsidRPr="000A4492">
              <w:rPr>
                <w:b/>
                <w:bCs/>
                <w:sz w:val="16"/>
                <w:szCs w:val="16"/>
              </w:rPr>
              <w:t>и</w:t>
            </w:r>
            <w:r w:rsidRPr="000A4492">
              <w:rPr>
                <w:b/>
                <w:bCs/>
                <w:sz w:val="16"/>
                <w:szCs w:val="16"/>
              </w:rPr>
              <w:t>нова и Харьковская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16:50:221164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455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БР-А-3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Пересечение улиц Уда</w:t>
            </w:r>
            <w:r w:rsidRPr="000A4492">
              <w:rPr>
                <w:b/>
                <w:bCs/>
                <w:sz w:val="16"/>
                <w:szCs w:val="16"/>
              </w:rPr>
              <w:t>р</w:t>
            </w:r>
            <w:r w:rsidRPr="000A4492">
              <w:rPr>
                <w:b/>
                <w:bCs/>
                <w:sz w:val="16"/>
                <w:szCs w:val="16"/>
              </w:rPr>
              <w:t xml:space="preserve">ная и </w:t>
            </w:r>
            <w:proofErr w:type="spellStart"/>
            <w:r w:rsidRPr="000A4492">
              <w:rPr>
                <w:b/>
                <w:bCs/>
                <w:sz w:val="16"/>
                <w:szCs w:val="16"/>
              </w:rPr>
              <w:t>П.Баранова</w:t>
            </w:r>
            <w:proofErr w:type="spellEnd"/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16:50:220754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18 724,89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936,24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БР-А-4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йдарова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8а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16:50:220505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18 821,40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941,07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БР-А-5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 xml:space="preserve"> Павлова, 1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16:50:220517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18 716,75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935,84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БР-А-9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ементьева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33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16:50:220526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18 787,81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939,39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БР-А-10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ементьева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72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16:50:230202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18 829,25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941,46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БР-А-11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опылова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13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16:50:220205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18 984,11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949,21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БР-А-12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енинградская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60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16:50:220505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18 821,40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941,07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БР-А-14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укина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48а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16:50:220506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18 093,58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904,68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БР-А-15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аксимова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16:50:220534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18 939,49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946,97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БР-А-16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аксимова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47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16:50:220529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18 871,58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943,58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4B137D" w:rsidRPr="00CE25CD" w:rsidTr="006967B6">
        <w:trPr>
          <w:trHeight w:val="360"/>
        </w:trPr>
        <w:tc>
          <w:tcPr>
            <w:tcW w:w="433" w:type="dxa"/>
            <w:gridSpan w:val="2"/>
          </w:tcPr>
          <w:p w:rsidR="004B137D" w:rsidRPr="003D56C7" w:rsidRDefault="004B137D" w:rsidP="006967B6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4B137D" w:rsidRPr="000A4492" w:rsidRDefault="004B137D" w:rsidP="006967B6">
            <w:pPr>
              <w:jc w:val="both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БР-А-17</w:t>
            </w:r>
          </w:p>
        </w:tc>
        <w:tc>
          <w:tcPr>
            <w:tcW w:w="2126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A449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0A4492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0A4492">
              <w:rPr>
                <w:b/>
                <w:bCs/>
                <w:sz w:val="16"/>
                <w:szCs w:val="16"/>
              </w:rPr>
              <w:t>ржевальского</w:t>
            </w:r>
            <w:proofErr w:type="spellEnd"/>
            <w:r w:rsidRPr="000A4492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B137D" w:rsidRPr="000A4492" w:rsidRDefault="004B137D" w:rsidP="006967B6">
            <w:pPr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16:50:220505</w:t>
            </w:r>
          </w:p>
        </w:tc>
        <w:tc>
          <w:tcPr>
            <w:tcW w:w="1134" w:type="dxa"/>
          </w:tcPr>
          <w:p w:rsidR="004B137D" w:rsidRPr="00B45980" w:rsidRDefault="004B137D" w:rsidP="006967B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b/>
                <w:bCs/>
                <w:sz w:val="16"/>
                <w:szCs w:val="16"/>
              </w:rPr>
            </w:pPr>
            <w:r w:rsidRPr="000A4492">
              <w:rPr>
                <w:b/>
                <w:bCs/>
                <w:sz w:val="16"/>
                <w:szCs w:val="16"/>
              </w:rPr>
              <w:t>18 821,40</w:t>
            </w:r>
          </w:p>
        </w:tc>
        <w:tc>
          <w:tcPr>
            <w:tcW w:w="992" w:type="dxa"/>
            <w:shd w:val="clear" w:color="auto" w:fill="auto"/>
          </w:tcPr>
          <w:p w:rsidR="004B137D" w:rsidRPr="000A4492" w:rsidRDefault="004B137D" w:rsidP="006967B6">
            <w:pPr>
              <w:jc w:val="center"/>
              <w:rPr>
                <w:sz w:val="16"/>
                <w:szCs w:val="16"/>
              </w:rPr>
            </w:pPr>
            <w:r w:rsidRPr="000A4492">
              <w:rPr>
                <w:sz w:val="16"/>
                <w:szCs w:val="16"/>
              </w:rPr>
              <w:t>941,07</w:t>
            </w:r>
          </w:p>
        </w:tc>
        <w:tc>
          <w:tcPr>
            <w:tcW w:w="1134" w:type="dxa"/>
            <w:shd w:val="clear" w:color="auto" w:fill="auto"/>
          </w:tcPr>
          <w:p w:rsidR="004B137D" w:rsidRPr="00B45980" w:rsidRDefault="004B137D" w:rsidP="006967B6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B137D" w:rsidRPr="00B45980" w:rsidRDefault="004B137D" w:rsidP="006967B6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Pr="004B137D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lastRenderedPageBreak/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D357E3">
        <w:rPr>
          <w:b/>
          <w:sz w:val="18"/>
          <w:szCs w:val="18"/>
        </w:rPr>
        <w:t>4</w:t>
      </w:r>
      <w:r w:rsidR="004B137D" w:rsidRPr="004B137D">
        <w:rPr>
          <w:b/>
          <w:sz w:val="18"/>
          <w:szCs w:val="18"/>
        </w:rPr>
        <w:t>11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висимо от организационно-правовой формы, формы собственности, места нахождения, а также места происхождения капитала, </w:t>
      </w:r>
      <w:r w:rsidRPr="00C174DD">
        <w:rPr>
          <w:sz w:val="18"/>
          <w:szCs w:val="18"/>
        </w:rPr>
        <w:lastRenderedPageBreak/>
        <w:t>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BB3983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BB3983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07206F" w:rsidRPr="0007206F">
        <w:rPr>
          <w:b/>
          <w:spacing w:val="4"/>
          <w:sz w:val="18"/>
          <w:szCs w:val="18"/>
        </w:rPr>
        <w:t>2</w:t>
      </w:r>
      <w:r w:rsidR="004B137D" w:rsidRPr="004B137D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lastRenderedPageBreak/>
        <w:t xml:space="preserve">Дата и время окончания приема заявок - </w:t>
      </w:r>
      <w:r w:rsidR="001D0A01" w:rsidRPr="001D0A01">
        <w:rPr>
          <w:b/>
          <w:spacing w:val="4"/>
          <w:sz w:val="18"/>
          <w:szCs w:val="18"/>
        </w:rPr>
        <w:t>0</w:t>
      </w:r>
      <w:r w:rsidR="004B137D" w:rsidRPr="004B137D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1D0A01" w:rsidRPr="001D0A01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4B137D" w:rsidRPr="004B137D">
        <w:rPr>
          <w:b/>
          <w:spacing w:val="4"/>
          <w:sz w:val="18"/>
          <w:szCs w:val="18"/>
        </w:rPr>
        <w:t>11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7206F" w:rsidRPr="0007206F">
        <w:rPr>
          <w:b/>
          <w:spacing w:val="4"/>
          <w:sz w:val="18"/>
          <w:szCs w:val="18"/>
        </w:rPr>
        <w:t>1</w:t>
      </w:r>
      <w:r w:rsidR="004B137D" w:rsidRPr="004B137D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</w:t>
      </w:r>
      <w:r w:rsidRPr="00C174DD">
        <w:rPr>
          <w:sz w:val="18"/>
          <w:szCs w:val="18"/>
        </w:rPr>
        <w:lastRenderedPageBreak/>
        <w:t xml:space="preserve">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2D66">
      <w:rPr>
        <w:rStyle w:val="a9"/>
        <w:noProof/>
      </w:rPr>
      <w:t>5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206F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0A01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1B6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137D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2D66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234D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49B8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A4AB4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3983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C5E7-7A37-4D50-A8DD-CE31D490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4793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32055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2015-12-30T08:21:00Z</cp:lastPrinted>
  <dcterms:created xsi:type="dcterms:W3CDTF">2017-03-22T06:18:00Z</dcterms:created>
  <dcterms:modified xsi:type="dcterms:W3CDTF">2017-03-23T10:04:00Z</dcterms:modified>
</cp:coreProperties>
</file>