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г.Казани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г.Казани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7F76BF">
        <w:rPr>
          <w:sz w:val="22"/>
          <w:szCs w:val="22"/>
        </w:rPr>
        <w:t>1</w:t>
      </w:r>
      <w:r w:rsidR="00C6374C">
        <w:rPr>
          <w:sz w:val="22"/>
          <w:szCs w:val="22"/>
        </w:rPr>
        <w:t>3.03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C31F12" w:rsidRPr="00C31F12">
        <w:rPr>
          <w:sz w:val="22"/>
          <w:szCs w:val="22"/>
        </w:rPr>
        <w:t>32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C6374C">
        <w:rPr>
          <w:b/>
          <w:sz w:val="22"/>
          <w:szCs w:val="22"/>
        </w:rPr>
        <w:t>3</w:t>
      </w:r>
      <w:r w:rsidR="00BF264D">
        <w:rPr>
          <w:b/>
          <w:sz w:val="22"/>
          <w:szCs w:val="22"/>
        </w:rPr>
        <w:t>0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A6783B">
        <w:rPr>
          <w:sz w:val="22"/>
          <w:szCs w:val="22"/>
        </w:rPr>
        <w:t xml:space="preserve">сроком на </w:t>
      </w:r>
      <w:r w:rsidR="00D576F0">
        <w:rPr>
          <w:sz w:val="22"/>
          <w:szCs w:val="22"/>
        </w:rPr>
        <w:t>7</w:t>
      </w:r>
      <w:r w:rsidR="00A6783B">
        <w:rPr>
          <w:sz w:val="22"/>
          <w:szCs w:val="22"/>
        </w:rPr>
        <w:t xml:space="preserve"> месяцев</w:t>
      </w:r>
      <w:r w:rsidR="00B62336">
        <w:rPr>
          <w:sz w:val="22"/>
          <w:szCs w:val="22"/>
        </w:rPr>
        <w:t xml:space="preserve"> (</w:t>
      </w:r>
      <w:r w:rsidR="00C6374C">
        <w:rPr>
          <w:sz w:val="22"/>
          <w:szCs w:val="22"/>
        </w:rPr>
        <w:t>с 01.05.2017 по 30.11.2017</w:t>
      </w:r>
      <w:r w:rsidR="00B62336">
        <w:rPr>
          <w:sz w:val="22"/>
          <w:szCs w:val="22"/>
        </w:rPr>
        <w:t>)</w:t>
      </w:r>
      <w:r w:rsidR="00A6783B">
        <w:rPr>
          <w:sz w:val="22"/>
          <w:szCs w:val="22"/>
        </w:rPr>
        <w:t xml:space="preserve"> </w:t>
      </w:r>
      <w:r w:rsidR="00D576F0" w:rsidRPr="00D576F0">
        <w:rPr>
          <w:bCs/>
          <w:color w:val="000000"/>
          <w:spacing w:val="5"/>
          <w:sz w:val="24"/>
          <w:szCs w:val="24"/>
        </w:rPr>
        <w:t>аппаратов самообслуживания (</w:t>
      </w:r>
      <w:proofErr w:type="spellStart"/>
      <w:r w:rsidR="00D576F0" w:rsidRPr="00D576F0">
        <w:rPr>
          <w:bCs/>
          <w:color w:val="000000"/>
          <w:spacing w:val="5"/>
          <w:sz w:val="24"/>
          <w:szCs w:val="24"/>
        </w:rPr>
        <w:t>вендинги</w:t>
      </w:r>
      <w:proofErr w:type="spellEnd"/>
      <w:r w:rsidR="00D576F0" w:rsidRPr="00D576F0">
        <w:rPr>
          <w:bCs/>
          <w:color w:val="000000"/>
          <w:spacing w:val="5"/>
          <w:sz w:val="24"/>
          <w:szCs w:val="24"/>
        </w:rPr>
        <w:t>)</w:t>
      </w:r>
      <w:r w:rsidR="00D576F0">
        <w:rPr>
          <w:bCs/>
          <w:color w:val="000000"/>
          <w:spacing w:val="5"/>
          <w:sz w:val="28"/>
          <w:szCs w:val="28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  <w:bookmarkStart w:id="0" w:name="_GoBack"/>
      <w:bookmarkEnd w:id="0"/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567"/>
        <w:gridCol w:w="1134"/>
        <w:gridCol w:w="993"/>
        <w:gridCol w:w="992"/>
        <w:gridCol w:w="992"/>
        <w:gridCol w:w="1134"/>
        <w:gridCol w:w="992"/>
      </w:tblGrid>
      <w:tr w:rsidR="00DA7788" w:rsidRPr="00732722" w:rsidTr="0077310F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DA7788" w:rsidRPr="00732722" w:rsidRDefault="00DA7788" w:rsidP="0077310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DA7788" w:rsidRPr="00732722" w:rsidRDefault="00DA7788" w:rsidP="0077310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DA7788" w:rsidRPr="00732722" w:rsidRDefault="00DA7788" w:rsidP="0077310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DA7788" w:rsidRPr="00732722" w:rsidRDefault="00DA7788" w:rsidP="0077310F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DA7788" w:rsidRPr="00732722" w:rsidRDefault="00DA7788" w:rsidP="0077310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щадь,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DA7788" w:rsidRPr="00732722" w:rsidRDefault="00DA7788" w:rsidP="0077310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DA7788" w:rsidRPr="00732722" w:rsidRDefault="00DA7788" w:rsidP="0077310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DA7788" w:rsidRPr="00732722" w:rsidRDefault="00DA7788" w:rsidP="0077310F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DA7788" w:rsidRPr="00732722" w:rsidRDefault="00DA7788" w:rsidP="0077310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DA7788" w:rsidRPr="00732722" w:rsidRDefault="00DA7788" w:rsidP="0077310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DA7788" w:rsidRPr="00732722" w:rsidRDefault="00DA7788" w:rsidP="0077310F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A7788" w:rsidRPr="00732722" w:rsidRDefault="00DA7788" w:rsidP="0077310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DA7788" w:rsidRPr="00732722" w:rsidRDefault="00DA7788" w:rsidP="0077310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DA7788" w:rsidRPr="00732722" w:rsidRDefault="00DA7788" w:rsidP="0077310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DA7788" w:rsidRPr="00732722" w:rsidRDefault="00DA7788" w:rsidP="0077310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DA7788" w:rsidRPr="00732722" w:rsidRDefault="00DA7788" w:rsidP="0077310F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DA7788" w:rsidRPr="00732722" w:rsidTr="0077310F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DA7788" w:rsidRPr="00732722" w:rsidRDefault="00DA7788" w:rsidP="00773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DA7788" w:rsidRPr="00732722" w:rsidRDefault="00DA7788" w:rsidP="0077310F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A7788" w:rsidRPr="00732722" w:rsidRDefault="00DA7788" w:rsidP="0077310F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DA7788" w:rsidRPr="00732722" w:rsidRDefault="00DA7788" w:rsidP="00773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DA7788" w:rsidRPr="00732722" w:rsidRDefault="00DA7788" w:rsidP="00773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A7788" w:rsidRPr="00732722" w:rsidRDefault="00DA7788" w:rsidP="00773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A7788" w:rsidRPr="00732722" w:rsidRDefault="00DA7788" w:rsidP="0077310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DA7788" w:rsidRPr="00732722" w:rsidRDefault="00DA7788" w:rsidP="0077310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DA7788" w:rsidRPr="00732722" w:rsidRDefault="00DA7788" w:rsidP="0077310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DA7788" w:rsidRPr="00732722" w:rsidRDefault="00DA7788" w:rsidP="0077310F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A7788" w:rsidRPr="00732722" w:rsidRDefault="00DA7788" w:rsidP="0077310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DA7788" w:rsidRPr="00732722" w:rsidRDefault="00DA7788" w:rsidP="0077310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DA7788" w:rsidRPr="00732722" w:rsidRDefault="00DA7788" w:rsidP="0077310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DA7788" w:rsidRPr="00732722" w:rsidRDefault="00DA7788" w:rsidP="0077310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732722">
              <w:rPr>
                <w:b/>
                <w:bCs/>
                <w:sz w:val="16"/>
                <w:szCs w:val="16"/>
              </w:rPr>
              <w:t>,</w:t>
            </w:r>
          </w:p>
          <w:p w:rsidR="00DA7788" w:rsidRPr="00732722" w:rsidRDefault="00DA7788" w:rsidP="0077310F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DA7788" w:rsidRPr="00732722" w:rsidTr="0077310F">
        <w:trPr>
          <w:trHeight w:val="109"/>
        </w:trPr>
        <w:tc>
          <w:tcPr>
            <w:tcW w:w="427" w:type="dxa"/>
            <w:shd w:val="clear" w:color="auto" w:fill="FFFFFF"/>
          </w:tcPr>
          <w:p w:rsidR="00DA7788" w:rsidRPr="00732722" w:rsidRDefault="00DA7788" w:rsidP="0077310F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A7788" w:rsidRPr="00732722" w:rsidRDefault="00DA7788" w:rsidP="0077310F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DA7788" w:rsidRPr="00732722" w:rsidRDefault="00DA7788" w:rsidP="0077310F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A7788" w:rsidRPr="00732722" w:rsidRDefault="00DA7788" w:rsidP="0077310F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DA7788" w:rsidRPr="00732722" w:rsidRDefault="00DA7788" w:rsidP="0077310F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DA7788" w:rsidRPr="00732722" w:rsidRDefault="00DA7788" w:rsidP="0077310F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DA7788" w:rsidRPr="00732722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DA7788" w:rsidRPr="00732722" w:rsidTr="0077310F">
        <w:trPr>
          <w:trHeight w:val="360"/>
        </w:trPr>
        <w:tc>
          <w:tcPr>
            <w:tcW w:w="433" w:type="dxa"/>
            <w:gridSpan w:val="2"/>
          </w:tcPr>
          <w:p w:rsidR="00DA7788" w:rsidRPr="000E6590" w:rsidRDefault="00DA7788" w:rsidP="0077310F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DA7788" w:rsidRPr="007003E8" w:rsidRDefault="00DA7788" w:rsidP="0077310F">
            <w:pPr>
              <w:rPr>
                <w:sz w:val="16"/>
                <w:szCs w:val="16"/>
              </w:rPr>
            </w:pPr>
            <w:r w:rsidRPr="007003E8">
              <w:rPr>
                <w:sz w:val="16"/>
                <w:szCs w:val="16"/>
              </w:rPr>
              <w:t>АС-В-8</w:t>
            </w:r>
          </w:p>
        </w:tc>
        <w:tc>
          <w:tcPr>
            <w:tcW w:w="2126" w:type="dxa"/>
            <w:shd w:val="clear" w:color="auto" w:fill="auto"/>
          </w:tcPr>
          <w:p w:rsidR="00DA7788" w:rsidRPr="007003E8" w:rsidRDefault="00DA7788" w:rsidP="0077310F">
            <w:pPr>
              <w:rPr>
                <w:b/>
                <w:bCs/>
                <w:sz w:val="16"/>
                <w:szCs w:val="16"/>
              </w:rPr>
            </w:pPr>
            <w:r w:rsidRPr="007003E8">
              <w:rPr>
                <w:b/>
                <w:bCs/>
                <w:sz w:val="16"/>
                <w:szCs w:val="16"/>
              </w:rPr>
              <w:t xml:space="preserve">ЦПКиО </w:t>
            </w:r>
            <w:proofErr w:type="spellStart"/>
            <w:r w:rsidRPr="007003E8">
              <w:rPr>
                <w:b/>
                <w:bCs/>
                <w:sz w:val="16"/>
                <w:szCs w:val="16"/>
              </w:rPr>
              <w:t>г</w:t>
            </w:r>
            <w:proofErr w:type="gramStart"/>
            <w:r w:rsidRPr="007003E8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7003E8">
              <w:rPr>
                <w:b/>
                <w:bCs/>
                <w:sz w:val="16"/>
                <w:szCs w:val="16"/>
              </w:rPr>
              <w:t>азани</w:t>
            </w:r>
            <w:proofErr w:type="spellEnd"/>
          </w:p>
        </w:tc>
        <w:tc>
          <w:tcPr>
            <w:tcW w:w="567" w:type="dxa"/>
          </w:tcPr>
          <w:p w:rsidR="00DA7788" w:rsidRPr="007003E8" w:rsidRDefault="00DA7788" w:rsidP="0077310F">
            <w:pPr>
              <w:jc w:val="center"/>
              <w:rPr>
                <w:sz w:val="16"/>
                <w:szCs w:val="16"/>
              </w:rPr>
            </w:pPr>
            <w:r w:rsidRPr="007003E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A7788" w:rsidRPr="007003E8" w:rsidRDefault="00DA7788" w:rsidP="0077310F">
            <w:pPr>
              <w:rPr>
                <w:b/>
                <w:bCs/>
                <w:sz w:val="16"/>
                <w:szCs w:val="16"/>
              </w:rPr>
            </w:pPr>
            <w:r w:rsidRPr="007003E8">
              <w:rPr>
                <w:b/>
                <w:bCs/>
                <w:sz w:val="16"/>
                <w:szCs w:val="16"/>
              </w:rPr>
              <w:t>16:50:010802</w:t>
            </w:r>
          </w:p>
        </w:tc>
        <w:tc>
          <w:tcPr>
            <w:tcW w:w="993" w:type="dxa"/>
          </w:tcPr>
          <w:p w:rsidR="00DA7788" w:rsidRPr="000E6590" w:rsidRDefault="00DA7788" w:rsidP="0077310F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DA7788" w:rsidRPr="007003E8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003E8">
              <w:rPr>
                <w:b/>
                <w:bCs/>
                <w:sz w:val="16"/>
                <w:szCs w:val="16"/>
              </w:rPr>
              <w:t>20 362,51</w:t>
            </w:r>
          </w:p>
        </w:tc>
        <w:tc>
          <w:tcPr>
            <w:tcW w:w="992" w:type="dxa"/>
            <w:shd w:val="clear" w:color="auto" w:fill="auto"/>
          </w:tcPr>
          <w:p w:rsidR="00DA7788" w:rsidRPr="007003E8" w:rsidRDefault="00DA7788" w:rsidP="0077310F">
            <w:pPr>
              <w:jc w:val="center"/>
              <w:rPr>
                <w:sz w:val="16"/>
                <w:szCs w:val="16"/>
              </w:rPr>
            </w:pPr>
            <w:r w:rsidRPr="007003E8">
              <w:rPr>
                <w:sz w:val="16"/>
                <w:szCs w:val="16"/>
              </w:rPr>
              <w:t>1 018,13</w:t>
            </w:r>
          </w:p>
        </w:tc>
        <w:tc>
          <w:tcPr>
            <w:tcW w:w="1134" w:type="dxa"/>
            <w:shd w:val="clear" w:color="auto" w:fill="auto"/>
          </w:tcPr>
          <w:p w:rsidR="00DA7788" w:rsidRPr="000E6590" w:rsidRDefault="00DA7788" w:rsidP="0077310F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A7788" w:rsidRPr="000E6590" w:rsidRDefault="00DA7788" w:rsidP="0077310F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  <w:tr w:rsidR="00DA7788" w:rsidRPr="00732722" w:rsidTr="0077310F">
        <w:trPr>
          <w:trHeight w:val="405"/>
        </w:trPr>
        <w:tc>
          <w:tcPr>
            <w:tcW w:w="433" w:type="dxa"/>
            <w:gridSpan w:val="2"/>
          </w:tcPr>
          <w:p w:rsidR="00DA7788" w:rsidRPr="000E6590" w:rsidRDefault="00DA7788" w:rsidP="0077310F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DA7788" w:rsidRPr="007003E8" w:rsidRDefault="00DA7788" w:rsidP="0077310F">
            <w:pPr>
              <w:rPr>
                <w:sz w:val="16"/>
                <w:szCs w:val="16"/>
              </w:rPr>
            </w:pPr>
            <w:r w:rsidRPr="007003E8">
              <w:rPr>
                <w:sz w:val="16"/>
                <w:szCs w:val="16"/>
              </w:rPr>
              <w:t>АС-В-9</w:t>
            </w:r>
          </w:p>
        </w:tc>
        <w:tc>
          <w:tcPr>
            <w:tcW w:w="2126" w:type="dxa"/>
            <w:shd w:val="clear" w:color="auto" w:fill="auto"/>
          </w:tcPr>
          <w:p w:rsidR="00DA7788" w:rsidRPr="007003E8" w:rsidRDefault="00DA7788" w:rsidP="0077310F">
            <w:pPr>
              <w:rPr>
                <w:b/>
                <w:bCs/>
                <w:sz w:val="16"/>
                <w:szCs w:val="16"/>
              </w:rPr>
            </w:pPr>
            <w:r w:rsidRPr="007003E8">
              <w:rPr>
                <w:b/>
                <w:bCs/>
                <w:sz w:val="16"/>
                <w:szCs w:val="16"/>
              </w:rPr>
              <w:t xml:space="preserve">ЦПКиО </w:t>
            </w:r>
            <w:proofErr w:type="spellStart"/>
            <w:r w:rsidRPr="007003E8">
              <w:rPr>
                <w:b/>
                <w:bCs/>
                <w:sz w:val="16"/>
                <w:szCs w:val="16"/>
              </w:rPr>
              <w:t>г</w:t>
            </w:r>
            <w:proofErr w:type="gramStart"/>
            <w:r w:rsidRPr="007003E8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7003E8">
              <w:rPr>
                <w:b/>
                <w:bCs/>
                <w:sz w:val="16"/>
                <w:szCs w:val="16"/>
              </w:rPr>
              <w:t>азани</w:t>
            </w:r>
            <w:proofErr w:type="spellEnd"/>
          </w:p>
        </w:tc>
        <w:tc>
          <w:tcPr>
            <w:tcW w:w="567" w:type="dxa"/>
          </w:tcPr>
          <w:p w:rsidR="00DA7788" w:rsidRPr="007003E8" w:rsidRDefault="00DA7788" w:rsidP="0077310F">
            <w:pPr>
              <w:jc w:val="center"/>
              <w:rPr>
                <w:sz w:val="16"/>
                <w:szCs w:val="16"/>
              </w:rPr>
            </w:pPr>
            <w:r w:rsidRPr="007003E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A7788" w:rsidRPr="007003E8" w:rsidRDefault="00DA7788" w:rsidP="0077310F">
            <w:pPr>
              <w:rPr>
                <w:b/>
                <w:bCs/>
                <w:sz w:val="16"/>
                <w:szCs w:val="16"/>
              </w:rPr>
            </w:pPr>
            <w:r w:rsidRPr="007003E8">
              <w:rPr>
                <w:b/>
                <w:bCs/>
                <w:sz w:val="16"/>
                <w:szCs w:val="16"/>
              </w:rPr>
              <w:t>16:50:010802</w:t>
            </w:r>
          </w:p>
        </w:tc>
        <w:tc>
          <w:tcPr>
            <w:tcW w:w="993" w:type="dxa"/>
          </w:tcPr>
          <w:p w:rsidR="00DA7788" w:rsidRPr="000E6590" w:rsidRDefault="00DA7788" w:rsidP="0077310F">
            <w:pPr>
              <w:suppressAutoHyphens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1 период    (7 месяцев)</w:t>
            </w:r>
          </w:p>
        </w:tc>
        <w:tc>
          <w:tcPr>
            <w:tcW w:w="992" w:type="dxa"/>
            <w:shd w:val="clear" w:color="auto" w:fill="auto"/>
          </w:tcPr>
          <w:p w:rsidR="00DA7788" w:rsidRPr="007003E8" w:rsidRDefault="00DA7788" w:rsidP="0077310F">
            <w:pPr>
              <w:jc w:val="center"/>
              <w:rPr>
                <w:b/>
                <w:bCs/>
                <w:sz w:val="16"/>
                <w:szCs w:val="16"/>
              </w:rPr>
            </w:pPr>
            <w:r w:rsidRPr="007003E8">
              <w:rPr>
                <w:b/>
                <w:bCs/>
                <w:sz w:val="16"/>
                <w:szCs w:val="16"/>
              </w:rPr>
              <w:t>20 362,51</w:t>
            </w:r>
          </w:p>
        </w:tc>
        <w:tc>
          <w:tcPr>
            <w:tcW w:w="992" w:type="dxa"/>
            <w:shd w:val="clear" w:color="auto" w:fill="auto"/>
          </w:tcPr>
          <w:p w:rsidR="00DA7788" w:rsidRPr="007003E8" w:rsidRDefault="00DA7788" w:rsidP="0077310F">
            <w:pPr>
              <w:jc w:val="center"/>
              <w:rPr>
                <w:sz w:val="16"/>
                <w:szCs w:val="16"/>
              </w:rPr>
            </w:pPr>
            <w:r w:rsidRPr="007003E8">
              <w:rPr>
                <w:sz w:val="16"/>
                <w:szCs w:val="16"/>
              </w:rPr>
              <w:t>1 018,13</w:t>
            </w:r>
          </w:p>
        </w:tc>
        <w:tc>
          <w:tcPr>
            <w:tcW w:w="1134" w:type="dxa"/>
            <w:shd w:val="clear" w:color="auto" w:fill="auto"/>
          </w:tcPr>
          <w:p w:rsidR="00DA7788" w:rsidRPr="000E6590" w:rsidRDefault="00DA7788" w:rsidP="0077310F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DA7788" w:rsidRPr="000E6590" w:rsidRDefault="00DA7788" w:rsidP="0077310F">
            <w:pPr>
              <w:suppressAutoHyphens/>
              <w:jc w:val="center"/>
              <w:rPr>
                <w:sz w:val="16"/>
                <w:szCs w:val="16"/>
              </w:rPr>
            </w:pPr>
            <w:r w:rsidRPr="000E6590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 xml:space="preserve">орговая точка по реализации </w:t>
      </w:r>
      <w:r w:rsidR="00004C55">
        <w:rPr>
          <w:sz w:val="18"/>
          <w:szCs w:val="18"/>
        </w:rPr>
        <w:t xml:space="preserve">права </w:t>
      </w:r>
      <w:r w:rsidR="00004C55" w:rsidRPr="00D576F0">
        <w:rPr>
          <w:bCs/>
          <w:color w:val="000000"/>
          <w:spacing w:val="5"/>
          <w:sz w:val="18"/>
          <w:szCs w:val="18"/>
        </w:rPr>
        <w:t>на размещение аппаратов самообслуживания (</w:t>
      </w:r>
      <w:proofErr w:type="spellStart"/>
      <w:r w:rsidR="00004C55" w:rsidRPr="00D576F0">
        <w:rPr>
          <w:bCs/>
          <w:color w:val="000000"/>
          <w:spacing w:val="5"/>
          <w:sz w:val="18"/>
          <w:szCs w:val="18"/>
        </w:rPr>
        <w:t>вендинги</w:t>
      </w:r>
      <w:proofErr w:type="spellEnd"/>
      <w:r w:rsidR="00004C55" w:rsidRPr="00D576F0">
        <w:rPr>
          <w:bCs/>
          <w:color w:val="000000"/>
          <w:spacing w:val="5"/>
          <w:sz w:val="18"/>
          <w:szCs w:val="18"/>
        </w:rPr>
        <w:t>)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</w:t>
      </w:r>
      <w:r w:rsidR="00004C55">
        <w:rPr>
          <w:sz w:val="18"/>
          <w:szCs w:val="18"/>
        </w:rPr>
        <w:t>влено специальное оборудование.</w:t>
      </w:r>
    </w:p>
    <w:p w:rsidR="00004C55" w:rsidRPr="00004C55" w:rsidRDefault="00F71939" w:rsidP="00F7193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004C55" w:rsidRPr="00004C55">
        <w:rPr>
          <w:sz w:val="18"/>
          <w:szCs w:val="18"/>
        </w:rPr>
        <w:t>Не допускается использовать у сезонных нестационарных торговых</w:t>
      </w:r>
      <w:r w:rsidR="00004C55">
        <w:rPr>
          <w:sz w:val="18"/>
          <w:szCs w:val="18"/>
        </w:rPr>
        <w:t xml:space="preserve"> </w:t>
      </w:r>
      <w:r w:rsidR="00004C55" w:rsidRPr="00004C55">
        <w:rPr>
          <w:sz w:val="18"/>
          <w:szCs w:val="18"/>
        </w:rPr>
        <w:t>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торговом оборудовании запрещается размещать любого вида рекламу, за исключением размещения видов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>торговых точек по реализации</w:t>
      </w:r>
      <w:r w:rsidR="00D576F0">
        <w:rPr>
          <w:sz w:val="18"/>
          <w:szCs w:val="18"/>
        </w:rPr>
        <w:t xml:space="preserve"> права</w:t>
      </w:r>
      <w:r w:rsidR="00BB6BA9">
        <w:rPr>
          <w:sz w:val="18"/>
          <w:szCs w:val="18"/>
        </w:rPr>
        <w:t xml:space="preserve"> </w:t>
      </w:r>
      <w:r w:rsidR="00D576F0" w:rsidRPr="00D576F0">
        <w:rPr>
          <w:bCs/>
          <w:color w:val="000000"/>
          <w:spacing w:val="5"/>
          <w:sz w:val="18"/>
          <w:szCs w:val="18"/>
        </w:rPr>
        <w:t>на размещение аппаратов самообслуживания (</w:t>
      </w:r>
      <w:proofErr w:type="spellStart"/>
      <w:r w:rsidR="00D576F0" w:rsidRPr="00D576F0">
        <w:rPr>
          <w:bCs/>
          <w:color w:val="000000"/>
          <w:spacing w:val="5"/>
          <w:sz w:val="18"/>
          <w:szCs w:val="18"/>
        </w:rPr>
        <w:t>вендинги</w:t>
      </w:r>
      <w:proofErr w:type="spellEnd"/>
      <w:r w:rsidR="00D576F0" w:rsidRPr="00D576F0">
        <w:rPr>
          <w:bCs/>
          <w:color w:val="000000"/>
          <w:spacing w:val="5"/>
          <w:sz w:val="18"/>
          <w:szCs w:val="18"/>
        </w:rPr>
        <w:t>)</w:t>
      </w:r>
      <w:r w:rsidR="00220ECD" w:rsidRPr="00D576F0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 xml:space="preserve">территории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</w:t>
      </w:r>
      <w:proofErr w:type="gramStart"/>
      <w:r w:rsidR="0055462E" w:rsidRPr="0055462E">
        <w:rPr>
          <w:sz w:val="18"/>
          <w:szCs w:val="18"/>
        </w:rPr>
        <w:t>.К</w:t>
      </w:r>
      <w:proofErr w:type="gramEnd"/>
      <w:r w:rsidR="0055462E" w:rsidRPr="0055462E">
        <w:rPr>
          <w:sz w:val="18"/>
          <w:szCs w:val="18"/>
        </w:rPr>
        <w:t>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>торговых точек по реализации</w:t>
      </w:r>
      <w:r w:rsidR="00547B8D">
        <w:rPr>
          <w:sz w:val="18"/>
          <w:szCs w:val="18"/>
        </w:rPr>
        <w:t xml:space="preserve"> права</w:t>
      </w:r>
      <w:r w:rsidR="00BB6BA9">
        <w:rPr>
          <w:sz w:val="18"/>
          <w:szCs w:val="18"/>
        </w:rPr>
        <w:t xml:space="preserve"> </w:t>
      </w:r>
      <w:r w:rsidR="00547B8D" w:rsidRPr="00547B8D">
        <w:rPr>
          <w:bCs/>
          <w:color w:val="000000"/>
          <w:spacing w:val="5"/>
          <w:sz w:val="18"/>
          <w:szCs w:val="18"/>
        </w:rPr>
        <w:t>на размещение аппаратов самоо</w:t>
      </w:r>
      <w:r w:rsidR="00547B8D" w:rsidRPr="00547B8D">
        <w:rPr>
          <w:bCs/>
          <w:color w:val="000000"/>
          <w:spacing w:val="5"/>
          <w:sz w:val="18"/>
          <w:szCs w:val="18"/>
        </w:rPr>
        <w:t>б</w:t>
      </w:r>
      <w:r w:rsidR="00547B8D" w:rsidRPr="00547B8D">
        <w:rPr>
          <w:bCs/>
          <w:color w:val="000000"/>
          <w:spacing w:val="5"/>
          <w:sz w:val="18"/>
          <w:szCs w:val="18"/>
        </w:rPr>
        <w:t>служивания (</w:t>
      </w:r>
      <w:proofErr w:type="spellStart"/>
      <w:r w:rsidR="00547B8D" w:rsidRPr="00547B8D">
        <w:rPr>
          <w:bCs/>
          <w:color w:val="000000"/>
          <w:spacing w:val="5"/>
          <w:sz w:val="18"/>
          <w:szCs w:val="18"/>
        </w:rPr>
        <w:t>вендинги</w:t>
      </w:r>
      <w:proofErr w:type="spellEnd"/>
      <w:r w:rsidR="00547B8D" w:rsidRPr="00547B8D">
        <w:rPr>
          <w:bCs/>
          <w:color w:val="000000"/>
          <w:spacing w:val="5"/>
          <w:sz w:val="18"/>
          <w:szCs w:val="18"/>
        </w:rPr>
        <w:t>)</w:t>
      </w:r>
      <w:r w:rsidR="00547B8D" w:rsidRPr="0055462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</w:t>
      </w:r>
      <w:r w:rsidRPr="00096BEF">
        <w:rPr>
          <w:sz w:val="18"/>
          <w:szCs w:val="18"/>
        </w:rPr>
        <w:t>к</w:t>
      </w:r>
      <w:r w:rsidRPr="00096BEF">
        <w:rPr>
          <w:sz w:val="18"/>
          <w:szCs w:val="18"/>
        </w:rPr>
        <w:t>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547B8D">
        <w:rPr>
          <w:sz w:val="18"/>
          <w:szCs w:val="18"/>
        </w:rPr>
        <w:t xml:space="preserve">права </w:t>
      </w:r>
      <w:r w:rsidR="00547B8D" w:rsidRPr="00547B8D">
        <w:rPr>
          <w:bCs/>
          <w:color w:val="000000"/>
          <w:spacing w:val="5"/>
          <w:sz w:val="18"/>
          <w:szCs w:val="18"/>
        </w:rPr>
        <w:t>на разм</w:t>
      </w:r>
      <w:r w:rsidR="00547B8D" w:rsidRPr="00547B8D">
        <w:rPr>
          <w:bCs/>
          <w:color w:val="000000"/>
          <w:spacing w:val="5"/>
          <w:sz w:val="18"/>
          <w:szCs w:val="18"/>
        </w:rPr>
        <w:t>е</w:t>
      </w:r>
      <w:r w:rsidR="00547B8D" w:rsidRPr="00547B8D">
        <w:rPr>
          <w:bCs/>
          <w:color w:val="000000"/>
          <w:spacing w:val="5"/>
          <w:sz w:val="18"/>
          <w:szCs w:val="18"/>
        </w:rPr>
        <w:t>щение аппаратов самообслуживания (</w:t>
      </w:r>
      <w:proofErr w:type="spellStart"/>
      <w:r w:rsidR="00547B8D" w:rsidRPr="00547B8D">
        <w:rPr>
          <w:bCs/>
          <w:color w:val="000000"/>
          <w:spacing w:val="5"/>
          <w:sz w:val="18"/>
          <w:szCs w:val="18"/>
        </w:rPr>
        <w:t>вендинги</w:t>
      </w:r>
      <w:proofErr w:type="spellEnd"/>
      <w:r w:rsidR="00547B8D" w:rsidRPr="00547B8D">
        <w:rPr>
          <w:bCs/>
          <w:color w:val="000000"/>
          <w:spacing w:val="5"/>
          <w:sz w:val="18"/>
          <w:szCs w:val="18"/>
        </w:rPr>
        <w:t>)</w:t>
      </w:r>
      <w:r w:rsidR="00547B8D" w:rsidRPr="0055462E">
        <w:rPr>
          <w:sz w:val="18"/>
          <w:szCs w:val="18"/>
        </w:rPr>
        <w:t xml:space="preserve"> 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547B8D">
        <w:rPr>
          <w:sz w:val="18"/>
          <w:szCs w:val="18"/>
        </w:rPr>
        <w:t xml:space="preserve">права </w:t>
      </w:r>
      <w:r w:rsidR="00547B8D" w:rsidRPr="00547B8D">
        <w:rPr>
          <w:bCs/>
          <w:color w:val="000000"/>
          <w:spacing w:val="5"/>
          <w:sz w:val="18"/>
          <w:szCs w:val="18"/>
        </w:rPr>
        <w:t>на размещение аппаратов самообслуживания (</w:t>
      </w:r>
      <w:proofErr w:type="spellStart"/>
      <w:r w:rsidR="00547B8D" w:rsidRPr="00547B8D">
        <w:rPr>
          <w:bCs/>
          <w:color w:val="000000"/>
          <w:spacing w:val="5"/>
          <w:sz w:val="18"/>
          <w:szCs w:val="18"/>
        </w:rPr>
        <w:t>вендинги</w:t>
      </w:r>
      <w:proofErr w:type="spellEnd"/>
      <w:r w:rsidR="00547B8D" w:rsidRPr="00547B8D">
        <w:rPr>
          <w:bCs/>
          <w:color w:val="000000"/>
          <w:spacing w:val="5"/>
          <w:sz w:val="18"/>
          <w:szCs w:val="18"/>
        </w:rPr>
        <w:t>)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lastRenderedPageBreak/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DA7788">
        <w:rPr>
          <w:b/>
          <w:sz w:val="18"/>
          <w:szCs w:val="18"/>
        </w:rPr>
        <w:t>3</w:t>
      </w:r>
      <w:r w:rsidR="00B62336">
        <w:rPr>
          <w:b/>
          <w:sz w:val="18"/>
          <w:szCs w:val="18"/>
        </w:rPr>
        <w:t>0</w:t>
      </w:r>
      <w:r w:rsidR="0015290E">
        <w:rPr>
          <w:b/>
          <w:sz w:val="18"/>
          <w:szCs w:val="18"/>
        </w:rPr>
        <w:t>0000</w:t>
      </w:r>
      <w:r w:rsidR="00DA7788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DA7788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DA7788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DA7788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DA7788">
        <w:rPr>
          <w:sz w:val="18"/>
          <w:szCs w:val="18"/>
        </w:rPr>
        <w:t>пять</w:t>
      </w:r>
      <w:r w:rsidRPr="00492A9A">
        <w:rPr>
          <w:sz w:val="18"/>
          <w:szCs w:val="18"/>
        </w:rPr>
        <w:t xml:space="preserve"> рабочи</w:t>
      </w:r>
      <w:r w:rsidR="00DA7788">
        <w:rPr>
          <w:sz w:val="18"/>
          <w:szCs w:val="18"/>
        </w:rPr>
        <w:t>х</w:t>
      </w:r>
      <w:r w:rsidRPr="00492A9A">
        <w:rPr>
          <w:sz w:val="18"/>
          <w:szCs w:val="18"/>
        </w:rPr>
        <w:t xml:space="preserve"> д</w:t>
      </w:r>
      <w:r w:rsidR="00E87809">
        <w:rPr>
          <w:sz w:val="18"/>
          <w:szCs w:val="18"/>
        </w:rPr>
        <w:t>н</w:t>
      </w:r>
      <w:r w:rsidR="00DA7788">
        <w:rPr>
          <w:sz w:val="18"/>
          <w:szCs w:val="18"/>
        </w:rPr>
        <w:t>ей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</w:t>
      </w:r>
      <w:r w:rsidRPr="008B5F2E">
        <w:rPr>
          <w:sz w:val="18"/>
          <w:szCs w:val="18"/>
        </w:rPr>
        <w:lastRenderedPageBreak/>
        <w:t>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6D247A">
        <w:rPr>
          <w:b/>
          <w:spacing w:val="4"/>
          <w:sz w:val="18"/>
          <w:szCs w:val="18"/>
        </w:rPr>
        <w:t>1</w:t>
      </w:r>
      <w:r w:rsidR="00DA7788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DA7788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DA7788">
        <w:rPr>
          <w:b/>
          <w:spacing w:val="4"/>
          <w:sz w:val="18"/>
          <w:szCs w:val="18"/>
        </w:rPr>
        <w:t>27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DA7788">
        <w:rPr>
          <w:b/>
          <w:spacing w:val="4"/>
          <w:sz w:val="18"/>
          <w:szCs w:val="18"/>
        </w:rPr>
        <w:t>3</w:t>
      </w:r>
      <w:r w:rsidR="00E15D54">
        <w:rPr>
          <w:b/>
          <w:spacing w:val="4"/>
          <w:sz w:val="18"/>
          <w:szCs w:val="18"/>
        </w:rPr>
        <w:t>0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C6374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DA7788">
        <w:rPr>
          <w:b/>
          <w:spacing w:val="4"/>
          <w:sz w:val="18"/>
          <w:szCs w:val="18"/>
        </w:rPr>
        <w:t>0</w:t>
      </w:r>
      <w:r w:rsidR="00FA4B08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DA7788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3A0546" w:rsidRPr="003A0546" w:rsidRDefault="003A0546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30.11.2017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lastRenderedPageBreak/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lastRenderedPageBreak/>
        <w:t xml:space="preserve">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</w:t>
      </w:r>
      <w:r w:rsidR="00547B8D">
        <w:rPr>
          <w:sz w:val="18"/>
          <w:szCs w:val="18"/>
        </w:rPr>
        <w:t xml:space="preserve">права </w:t>
      </w:r>
      <w:r w:rsidR="00547B8D" w:rsidRPr="00547B8D">
        <w:rPr>
          <w:bCs/>
          <w:color w:val="000000"/>
          <w:spacing w:val="5"/>
          <w:sz w:val="18"/>
          <w:szCs w:val="18"/>
        </w:rPr>
        <w:t>на размещение аппаратов самообслуживания (</w:t>
      </w:r>
      <w:proofErr w:type="spellStart"/>
      <w:r w:rsidR="00547B8D" w:rsidRPr="00547B8D">
        <w:rPr>
          <w:bCs/>
          <w:color w:val="000000"/>
          <w:spacing w:val="5"/>
          <w:sz w:val="18"/>
          <w:szCs w:val="18"/>
        </w:rPr>
        <w:t>вендинги</w:t>
      </w:r>
      <w:proofErr w:type="spellEnd"/>
      <w:r w:rsidR="00547B8D" w:rsidRPr="00547B8D">
        <w:rPr>
          <w:bCs/>
          <w:color w:val="000000"/>
          <w:spacing w:val="5"/>
          <w:sz w:val="18"/>
          <w:szCs w:val="18"/>
        </w:rPr>
        <w:t>)</w:t>
      </w:r>
      <w:r w:rsidR="00547B8D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1F12">
      <w:rPr>
        <w:rStyle w:val="a9"/>
        <w:noProof/>
      </w:rPr>
      <w:t>5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4C55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0546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1F77"/>
    <w:rsid w:val="00532569"/>
    <w:rsid w:val="005341C6"/>
    <w:rsid w:val="005375A5"/>
    <w:rsid w:val="005426C3"/>
    <w:rsid w:val="00542A6A"/>
    <w:rsid w:val="005457DD"/>
    <w:rsid w:val="00545ADB"/>
    <w:rsid w:val="00547389"/>
    <w:rsid w:val="00547B8D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1F12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374C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576F0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A7788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939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4B08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8F2A8-3ED3-488E-B64F-89343513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4665</Words>
  <Characters>26593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31196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2017-03-13T10:21:00Z</cp:lastPrinted>
  <dcterms:created xsi:type="dcterms:W3CDTF">2017-03-13T10:01:00Z</dcterms:created>
  <dcterms:modified xsi:type="dcterms:W3CDTF">2017-03-13T10:22:00Z</dcterms:modified>
</cp:coreProperties>
</file>