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A33F77" w:rsidRPr="00A33F77">
        <w:rPr>
          <w:sz w:val="22"/>
          <w:szCs w:val="22"/>
        </w:rPr>
        <w:t>1</w:t>
      </w:r>
      <w:r w:rsidR="00D313C6" w:rsidRPr="00D313C6">
        <w:rPr>
          <w:sz w:val="22"/>
          <w:szCs w:val="22"/>
        </w:rPr>
        <w:t>0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33F77" w:rsidRPr="00A33F77">
        <w:rPr>
          <w:sz w:val="22"/>
          <w:szCs w:val="22"/>
        </w:rPr>
        <w:t>30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A33F77" w:rsidRPr="00A33F77">
        <w:rPr>
          <w:b/>
          <w:sz w:val="22"/>
          <w:szCs w:val="22"/>
        </w:rPr>
        <w:t>9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>торг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 xml:space="preserve">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A33F77" w:rsidRPr="00CE25CD" w:rsidTr="00FF088E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A33F77" w:rsidRPr="00CE25CD" w:rsidRDefault="00A33F77" w:rsidP="00FF088E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A33F77" w:rsidRPr="00CE25CD" w:rsidRDefault="00A33F77" w:rsidP="00FF088E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A33F77" w:rsidRPr="00CE25CD" w:rsidRDefault="00A33F77" w:rsidP="00FF088E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A33F77" w:rsidRPr="00CE25CD" w:rsidRDefault="00A33F77" w:rsidP="00FF088E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A33F77" w:rsidRPr="00CE25CD" w:rsidRDefault="00A33F77" w:rsidP="00FF088E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A33F77" w:rsidRPr="00CE25CD" w:rsidRDefault="00A33F77" w:rsidP="00FF088E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3F77" w:rsidRPr="00CE25CD" w:rsidRDefault="00A33F77" w:rsidP="00FF088E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A33F77" w:rsidRPr="00CE25CD" w:rsidRDefault="00A33F77" w:rsidP="00FF088E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A33F77" w:rsidRPr="00CE25CD" w:rsidRDefault="00A33F77" w:rsidP="00FF088E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A33F77" w:rsidRPr="00CE25CD" w:rsidRDefault="00A33F77" w:rsidP="00FF088E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A33F77" w:rsidRPr="00CE25CD" w:rsidRDefault="00A33F77" w:rsidP="00FF088E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A33F77" w:rsidRPr="00CE25CD" w:rsidTr="00FF088E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A33F77" w:rsidRPr="00CE25CD" w:rsidRDefault="00A33F77" w:rsidP="00FF088E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33F77" w:rsidRPr="00CE25CD" w:rsidRDefault="00A33F77" w:rsidP="00FF088E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A33F77" w:rsidRPr="00CE25CD" w:rsidRDefault="00A33F77" w:rsidP="00FF08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A33F77" w:rsidRPr="00CE25CD" w:rsidRDefault="00A33F77" w:rsidP="00FF088E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A33F77" w:rsidRPr="00CE25CD" w:rsidRDefault="00A33F77" w:rsidP="00FF088E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A33F77" w:rsidRPr="00CE25CD" w:rsidRDefault="00A33F77" w:rsidP="00FF088E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33F77" w:rsidRPr="00CE25CD" w:rsidRDefault="00A33F77" w:rsidP="00FF088E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A33F77" w:rsidRPr="00CE25CD" w:rsidRDefault="00A33F77" w:rsidP="00FF088E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A33F77" w:rsidRPr="00CE25CD" w:rsidRDefault="00A33F77" w:rsidP="00FF088E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A33F77" w:rsidRPr="00CE25CD" w:rsidRDefault="00A33F77" w:rsidP="00FF088E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A33F77" w:rsidRPr="00CE25CD" w:rsidRDefault="00A33F77" w:rsidP="00FF088E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A33F77" w:rsidRPr="00CE25CD" w:rsidTr="00FF088E">
        <w:trPr>
          <w:trHeight w:val="109"/>
        </w:trPr>
        <w:tc>
          <w:tcPr>
            <w:tcW w:w="427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3F77" w:rsidRPr="00CE25CD" w:rsidRDefault="00A33F77" w:rsidP="00FF088E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33F77" w:rsidRPr="00CE25CD" w:rsidRDefault="00A33F77" w:rsidP="00FF088E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A33F77" w:rsidRPr="00CE25CD" w:rsidRDefault="00A33F77" w:rsidP="00FF088E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A33F77" w:rsidRPr="00CE25CD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БР-К-1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Ул.Боевая, 26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16:50:280206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19 650,72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982,54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405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БР-К-4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Ул.Краснококшайская, 160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16:50:090432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19 165,22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958,26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455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БР-К-5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Ул.Кулахметова, 16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16:50:090432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19 165,22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958,26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БР-К-6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Ул.Мало-Московская, 24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16:50:090104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19 564,87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978,24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БР-К-7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Ул.Можайского, вблизи дома №4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16:50:090405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19 397,95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969,90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БР-К-8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Ул.Богатырская, 42а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16:50:280521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18 409,43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920,47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БР-К-9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Ул.Революционная, 1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16:50:280842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17 984,20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899,21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БР-К-10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Ул.Революционная, 7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16:50:280844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17 980,95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899,05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БР-К-11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Ул.Светлая, вблизи дома №24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16:50:090422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19 631,72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981,59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БР-К-12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Ул.Серп и Молот, 22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16:50:090115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19 729,16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986,46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БР-К-13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Ул.Шоссейная, между домами №18 и 20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16:50:090613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19 103,55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955,18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БР-М-1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Пр.Х.Ямашева, 19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16:50:100501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21 029,32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1 051,47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БР-М-2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Ул.Бакалейная, 52а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16:50:100401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19 909,53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995,48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БР-М-3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Ул.Батыршина, 25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16:50:100403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20 331,82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1 016,59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БР-М-7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Ул.Гудованцева, 43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16:50:310501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19 553,85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977,69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БР-М-8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Ул.Декабристов, 85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16:50:100430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20 949,60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1 047,48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БР-М-9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Ул.Кулахметова, 19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16:50:100401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19 909,53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995,48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БР-М-10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Ул.Черноморская, между домами №3 и 5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16:50:100503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21 127,89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1 056,39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A33F77" w:rsidRPr="00CE25CD" w:rsidTr="00FF088E">
        <w:trPr>
          <w:trHeight w:val="360"/>
        </w:trPr>
        <w:tc>
          <w:tcPr>
            <w:tcW w:w="433" w:type="dxa"/>
            <w:gridSpan w:val="2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A33F77" w:rsidRPr="00215ED3" w:rsidRDefault="00A33F77" w:rsidP="00FF088E">
            <w:pPr>
              <w:jc w:val="both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БР-М-14</w:t>
            </w:r>
          </w:p>
        </w:tc>
        <w:tc>
          <w:tcPr>
            <w:tcW w:w="2126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Ул.Серова, 35</w:t>
            </w:r>
          </w:p>
        </w:tc>
        <w:tc>
          <w:tcPr>
            <w:tcW w:w="426" w:type="dxa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33F77" w:rsidRPr="00215ED3" w:rsidRDefault="00A33F77" w:rsidP="00FF088E">
            <w:pPr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16:50:100407</w:t>
            </w:r>
          </w:p>
        </w:tc>
        <w:tc>
          <w:tcPr>
            <w:tcW w:w="1134" w:type="dxa"/>
          </w:tcPr>
          <w:p w:rsidR="00A33F77" w:rsidRPr="00B45980" w:rsidRDefault="00A33F77" w:rsidP="00FF088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ED3">
              <w:rPr>
                <w:b/>
                <w:bCs/>
                <w:sz w:val="16"/>
                <w:szCs w:val="16"/>
              </w:rPr>
              <w:t>20 307,35</w:t>
            </w:r>
          </w:p>
        </w:tc>
        <w:tc>
          <w:tcPr>
            <w:tcW w:w="992" w:type="dxa"/>
            <w:shd w:val="clear" w:color="auto" w:fill="auto"/>
          </w:tcPr>
          <w:p w:rsidR="00A33F77" w:rsidRPr="00215ED3" w:rsidRDefault="00A33F77" w:rsidP="00FF088E">
            <w:pPr>
              <w:jc w:val="center"/>
              <w:rPr>
                <w:sz w:val="16"/>
                <w:szCs w:val="16"/>
              </w:rPr>
            </w:pPr>
            <w:r w:rsidRPr="00215ED3">
              <w:rPr>
                <w:sz w:val="16"/>
                <w:szCs w:val="16"/>
              </w:rPr>
              <w:t>1 015,37</w:t>
            </w:r>
          </w:p>
        </w:tc>
        <w:tc>
          <w:tcPr>
            <w:tcW w:w="1134" w:type="dxa"/>
            <w:shd w:val="clear" w:color="auto" w:fill="auto"/>
          </w:tcPr>
          <w:p w:rsidR="00A33F77" w:rsidRPr="00B45980" w:rsidRDefault="00A33F77" w:rsidP="00FF088E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A33F77" w:rsidRPr="00B45980" w:rsidRDefault="00A33F77" w:rsidP="00FF088E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lastRenderedPageBreak/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>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A33F77" w:rsidRPr="00A33F77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Заявитель - индивидуальный предприниматель или юридическое лицо независимо от организационно-правовой формы, формы </w:t>
      </w:r>
      <w:r w:rsidRPr="003106B1">
        <w:rPr>
          <w:sz w:val="18"/>
          <w:szCs w:val="18"/>
        </w:rPr>
        <w:lastRenderedPageBreak/>
        <w:t>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3F77" w:rsidRPr="00A33F77">
        <w:rPr>
          <w:b/>
          <w:spacing w:val="4"/>
          <w:sz w:val="18"/>
          <w:szCs w:val="18"/>
        </w:rPr>
        <w:t>13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8E099A">
        <w:rPr>
          <w:b/>
          <w:spacing w:val="4"/>
          <w:sz w:val="18"/>
          <w:szCs w:val="18"/>
        </w:rPr>
        <w:t>2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A33F77" w:rsidRPr="00A33F77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A33F77" w:rsidRPr="00A33F77">
        <w:rPr>
          <w:b/>
          <w:spacing w:val="4"/>
          <w:sz w:val="18"/>
          <w:szCs w:val="18"/>
        </w:rPr>
        <w:t>03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  <w:bookmarkStart w:id="1" w:name="_GoBack"/>
      <w:bookmarkEnd w:id="1"/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lastRenderedPageBreak/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3F77">
      <w:rPr>
        <w:rStyle w:val="a9"/>
        <w:noProof/>
      </w:rPr>
      <w:t>4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06FB-3DE1-4E97-B824-67AADB21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32689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2017-03-09T14:37:00Z</dcterms:created>
  <dcterms:modified xsi:type="dcterms:W3CDTF">2017-03-09T14:37:00Z</dcterms:modified>
</cp:coreProperties>
</file>