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3665C7">
        <w:rPr>
          <w:sz w:val="22"/>
          <w:szCs w:val="22"/>
        </w:rPr>
        <w:t>02</w:t>
      </w:r>
      <w:r w:rsidR="00BF264D">
        <w:rPr>
          <w:sz w:val="22"/>
          <w:szCs w:val="22"/>
        </w:rPr>
        <w:t>.0</w:t>
      </w:r>
      <w:r w:rsidR="003665C7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F50D19">
        <w:rPr>
          <w:sz w:val="22"/>
          <w:szCs w:val="22"/>
        </w:rPr>
        <w:t>2</w:t>
      </w:r>
      <w:r w:rsidR="00F50D19" w:rsidRPr="00F50D19">
        <w:rPr>
          <w:sz w:val="22"/>
          <w:szCs w:val="22"/>
        </w:rPr>
        <w:t>4</w:t>
      </w:r>
      <w:bookmarkStart w:id="0" w:name="_GoBack"/>
      <w:bookmarkEnd w:id="0"/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6C063A">
        <w:rPr>
          <w:b/>
          <w:sz w:val="22"/>
          <w:szCs w:val="22"/>
        </w:rPr>
        <w:t>2</w:t>
      </w:r>
      <w:r w:rsidR="003665C7">
        <w:rPr>
          <w:b/>
          <w:sz w:val="22"/>
          <w:szCs w:val="22"/>
        </w:rPr>
        <w:t>2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A6783B">
        <w:rPr>
          <w:sz w:val="22"/>
          <w:szCs w:val="22"/>
        </w:rPr>
        <w:t xml:space="preserve"> </w:t>
      </w:r>
      <w:r w:rsidR="003665C7">
        <w:rPr>
          <w:sz w:val="22"/>
          <w:szCs w:val="22"/>
        </w:rPr>
        <w:t>мобильных</w:t>
      </w:r>
      <w:r w:rsidR="006C063A">
        <w:rPr>
          <w:sz w:val="22"/>
          <w:szCs w:val="22"/>
        </w:rPr>
        <w:t xml:space="preserve"> </w:t>
      </w:r>
      <w:r w:rsidR="00376D8E">
        <w:rPr>
          <w:sz w:val="22"/>
          <w:szCs w:val="22"/>
        </w:rPr>
        <w:t>объектов</w:t>
      </w:r>
      <w:r w:rsidR="00CE6DBE">
        <w:rPr>
          <w:sz w:val="22"/>
          <w:szCs w:val="22"/>
        </w:rPr>
        <w:t xml:space="preserve"> сроком на 9 месяцев (с 01.04.2017 по 31.12.2017)</w:t>
      </w:r>
      <w:r w:rsidR="00376D8E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E34A08" w:rsidRPr="00CE25CD" w:rsidTr="007176F6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E34A08" w:rsidRPr="00CE25CD" w:rsidRDefault="00E34A08" w:rsidP="007176F6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E34A08" w:rsidRPr="00CE25CD" w:rsidRDefault="00E34A08" w:rsidP="007176F6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E34A08" w:rsidRPr="00CE25CD" w:rsidRDefault="00E34A08" w:rsidP="007176F6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E34A08" w:rsidRPr="00CE25CD" w:rsidRDefault="00E34A08" w:rsidP="007176F6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E34A08" w:rsidRPr="00CE25CD" w:rsidRDefault="00E34A08" w:rsidP="007176F6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E34A08" w:rsidRPr="00CE25CD" w:rsidRDefault="00E34A08" w:rsidP="007176F6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E34A08" w:rsidRPr="00CE25CD" w:rsidRDefault="00E34A08" w:rsidP="007176F6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34A08" w:rsidRPr="00CE25CD" w:rsidRDefault="00E34A08" w:rsidP="007176F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34A08" w:rsidRPr="00CE25CD" w:rsidRDefault="00E34A08" w:rsidP="007176F6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E34A08" w:rsidRPr="00CE25CD" w:rsidRDefault="00E34A08" w:rsidP="007176F6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34A08" w:rsidRPr="00CE25CD" w:rsidRDefault="00E34A08" w:rsidP="007176F6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E34A08" w:rsidRPr="00CE25CD" w:rsidRDefault="00E34A08" w:rsidP="007176F6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E34A08" w:rsidRPr="00CE25CD" w:rsidRDefault="00E34A08" w:rsidP="007176F6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4A08" w:rsidRPr="00CE25CD" w:rsidRDefault="00E34A08" w:rsidP="007176F6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E34A08" w:rsidRPr="00CE25CD" w:rsidRDefault="00E34A08" w:rsidP="007176F6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E34A08" w:rsidRPr="00CE25CD" w:rsidRDefault="00E34A08" w:rsidP="007176F6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E34A08" w:rsidRPr="00CE25CD" w:rsidRDefault="00E34A08" w:rsidP="007176F6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E34A08" w:rsidRPr="00CE25CD" w:rsidRDefault="00E34A08" w:rsidP="007176F6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E34A08" w:rsidRPr="00CE25CD" w:rsidRDefault="00E34A08" w:rsidP="007176F6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E34A08" w:rsidRPr="00CE25CD" w:rsidTr="007176F6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E34A08" w:rsidRPr="00CE25CD" w:rsidRDefault="00E34A08" w:rsidP="007176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E34A08" w:rsidRPr="00CE25CD" w:rsidRDefault="00E34A08" w:rsidP="007176F6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34A08" w:rsidRPr="00CE25CD" w:rsidRDefault="00E34A08" w:rsidP="007176F6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E34A08" w:rsidRPr="00CE25CD" w:rsidRDefault="00E34A08" w:rsidP="007176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34A08" w:rsidRPr="00CE25CD" w:rsidRDefault="00E34A08" w:rsidP="007176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34A08" w:rsidRPr="00CE25CD" w:rsidRDefault="00E34A08" w:rsidP="007176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34A08" w:rsidRPr="00CE25CD" w:rsidRDefault="00E34A08" w:rsidP="007176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4A08" w:rsidRPr="00CE25CD" w:rsidRDefault="00E34A08" w:rsidP="007176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4A08" w:rsidRPr="00CE25CD" w:rsidRDefault="00E34A08" w:rsidP="007176F6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E34A08" w:rsidRPr="00CE25CD" w:rsidRDefault="00E34A08" w:rsidP="007176F6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E34A08" w:rsidRPr="00CE25CD" w:rsidRDefault="00E34A08" w:rsidP="007176F6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34A08" w:rsidRPr="00CE25CD" w:rsidRDefault="00E34A08" w:rsidP="007176F6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E34A08" w:rsidRPr="00CE25CD" w:rsidRDefault="00E34A08" w:rsidP="007176F6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E34A08" w:rsidRPr="00CE25CD" w:rsidRDefault="00E34A08" w:rsidP="007176F6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E34A08" w:rsidRPr="00CE25CD" w:rsidRDefault="00E34A08" w:rsidP="007176F6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E34A08" w:rsidRPr="00CE25CD" w:rsidRDefault="00E34A08" w:rsidP="007176F6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E34A08" w:rsidRPr="00CE25CD" w:rsidTr="007176F6">
        <w:trPr>
          <w:trHeight w:val="109"/>
        </w:trPr>
        <w:tc>
          <w:tcPr>
            <w:tcW w:w="427" w:type="dxa"/>
            <w:shd w:val="clear" w:color="auto" w:fill="FFFFFF"/>
          </w:tcPr>
          <w:p w:rsidR="00E34A08" w:rsidRPr="00CE25CD" w:rsidRDefault="00E34A08" w:rsidP="007176F6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34A08" w:rsidRPr="00CE25CD" w:rsidRDefault="00E34A08" w:rsidP="007176F6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34A08" w:rsidRPr="00CE25CD" w:rsidRDefault="00E34A08" w:rsidP="007176F6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E34A08" w:rsidRPr="00CE25CD" w:rsidRDefault="00E34A08" w:rsidP="007176F6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E34A08" w:rsidRPr="00CE25CD" w:rsidRDefault="00E34A08" w:rsidP="007176F6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E34A08" w:rsidRPr="00CE25CD" w:rsidRDefault="00E34A08" w:rsidP="007176F6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E34A08" w:rsidRPr="00CE25CD" w:rsidRDefault="00E34A08" w:rsidP="007176F6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34A08" w:rsidRPr="00CE25CD" w:rsidRDefault="00E34A08" w:rsidP="007176F6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E34A08" w:rsidRPr="00CE25CD" w:rsidRDefault="00E34A08" w:rsidP="007176F6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E34A08" w:rsidRPr="00CE25CD" w:rsidRDefault="00E34A08" w:rsidP="007176F6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45980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МО-НС-1</w:t>
            </w:r>
          </w:p>
        </w:tc>
        <w:tc>
          <w:tcPr>
            <w:tcW w:w="2126" w:type="dxa"/>
            <w:shd w:val="clear" w:color="auto" w:fill="auto"/>
          </w:tcPr>
          <w:p w:rsidR="00E34A08" w:rsidRPr="00DA260A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Центр семьи «Казан»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общепит)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16:50:110512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33 270,12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1 663,51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405"/>
        </w:trPr>
        <w:tc>
          <w:tcPr>
            <w:tcW w:w="433" w:type="dxa"/>
            <w:gridSpan w:val="2"/>
          </w:tcPr>
          <w:p w:rsidR="00E34A08" w:rsidRPr="00B45980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МО-НС-2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Центр семьи «Казан»</w:t>
            </w:r>
            <w:r>
              <w:rPr>
                <w:b/>
                <w:bCs/>
                <w:sz w:val="16"/>
                <w:szCs w:val="16"/>
              </w:rPr>
              <w:t xml:space="preserve"> (общепит)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16:50:110512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33 270,12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1 663,51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455"/>
        </w:trPr>
        <w:tc>
          <w:tcPr>
            <w:tcW w:w="433" w:type="dxa"/>
            <w:gridSpan w:val="2"/>
          </w:tcPr>
          <w:p w:rsidR="00E34A08" w:rsidRPr="00B45980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МО-НС-3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Центр семьи «Казан»</w:t>
            </w:r>
            <w:r>
              <w:rPr>
                <w:b/>
                <w:bCs/>
                <w:sz w:val="16"/>
                <w:szCs w:val="16"/>
              </w:rPr>
              <w:t xml:space="preserve"> (напитки)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16:50:110512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33 270,12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1 663,51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45980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МО-В-1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b/>
                <w:bCs/>
                <w:sz w:val="16"/>
                <w:szCs w:val="16"/>
              </w:rPr>
              <w:t>осковская</w:t>
            </w:r>
            <w:proofErr w:type="spellEnd"/>
            <w:r>
              <w:rPr>
                <w:b/>
                <w:bCs/>
                <w:sz w:val="16"/>
                <w:szCs w:val="16"/>
              </w:rPr>
              <w:t>, 2 (общепит</w:t>
            </w:r>
            <w:r w:rsidRPr="00B87E7F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16:50:011907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52 507,30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2 625,36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52 507,30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45980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МО-В-2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B87E7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B87E7F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B87E7F">
              <w:rPr>
                <w:b/>
                <w:bCs/>
                <w:sz w:val="16"/>
                <w:szCs w:val="16"/>
              </w:rPr>
              <w:t>осковская</w:t>
            </w:r>
            <w:proofErr w:type="spellEnd"/>
            <w:r w:rsidRPr="00B87E7F">
              <w:rPr>
                <w:b/>
                <w:bCs/>
                <w:sz w:val="16"/>
                <w:szCs w:val="16"/>
              </w:rPr>
              <w:t>, 2</w:t>
            </w:r>
            <w:r>
              <w:rPr>
                <w:b/>
                <w:bCs/>
                <w:sz w:val="16"/>
                <w:szCs w:val="16"/>
              </w:rPr>
              <w:t xml:space="preserve"> (напитки)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16:50:011907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52 507,30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2 625,36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52 507,30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45980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МО-В-3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B87E7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B87E7F">
              <w:rPr>
                <w:b/>
                <w:bCs/>
                <w:sz w:val="16"/>
                <w:szCs w:val="16"/>
              </w:rPr>
              <w:t>.Ч</w:t>
            </w:r>
            <w:proofErr w:type="gramEnd"/>
            <w:r w:rsidRPr="00B87E7F">
              <w:rPr>
                <w:b/>
                <w:bCs/>
                <w:sz w:val="16"/>
                <w:szCs w:val="16"/>
              </w:rPr>
              <w:t>ехова</w:t>
            </w:r>
            <w:proofErr w:type="spellEnd"/>
            <w:r w:rsidRPr="00B87E7F">
              <w:rPr>
                <w:b/>
                <w:bCs/>
                <w:sz w:val="16"/>
                <w:szCs w:val="16"/>
              </w:rPr>
              <w:t>, 2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16:50:011118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51 951,43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2 597,57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51 951,43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45980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МО-В-4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 xml:space="preserve">Пересечение улиц Кремлевская и Профессора </w:t>
            </w:r>
            <w:proofErr w:type="spellStart"/>
            <w:r w:rsidRPr="00B87E7F">
              <w:rPr>
                <w:b/>
                <w:bCs/>
                <w:sz w:val="16"/>
                <w:szCs w:val="16"/>
              </w:rPr>
              <w:t>Нужина</w:t>
            </w:r>
            <w:proofErr w:type="spellEnd"/>
            <w:r w:rsidRPr="00B87E7F">
              <w:rPr>
                <w:b/>
                <w:bCs/>
                <w:sz w:val="16"/>
                <w:szCs w:val="16"/>
              </w:rPr>
              <w:t xml:space="preserve">, парковка перед зданием КСК </w:t>
            </w:r>
            <w:r>
              <w:rPr>
                <w:b/>
                <w:bCs/>
                <w:sz w:val="16"/>
                <w:szCs w:val="16"/>
              </w:rPr>
              <w:t>«</w:t>
            </w:r>
            <w:r w:rsidRPr="00B87E7F">
              <w:rPr>
                <w:b/>
                <w:bCs/>
                <w:sz w:val="16"/>
                <w:szCs w:val="16"/>
              </w:rPr>
              <w:t>УНИКС</w:t>
            </w:r>
            <w:r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16:50:010403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51 914,97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2 595,75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51 914,97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45980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МО-В-5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 xml:space="preserve">Сквер </w:t>
            </w:r>
            <w:proofErr w:type="spellStart"/>
            <w:r w:rsidRPr="00B87E7F">
              <w:rPr>
                <w:b/>
                <w:bCs/>
                <w:sz w:val="16"/>
                <w:szCs w:val="16"/>
              </w:rPr>
              <w:t>им</w:t>
            </w:r>
            <w:proofErr w:type="gramStart"/>
            <w:r w:rsidRPr="00B87E7F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B87E7F">
              <w:rPr>
                <w:b/>
                <w:bCs/>
                <w:sz w:val="16"/>
                <w:szCs w:val="16"/>
              </w:rPr>
              <w:t>ксенова</w:t>
            </w:r>
            <w:proofErr w:type="spellEnd"/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16:50:011117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51 966,17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2 598,31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51 966,17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45980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МО-В-6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B87E7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B87E7F">
              <w:rPr>
                <w:b/>
                <w:bCs/>
                <w:sz w:val="16"/>
                <w:szCs w:val="16"/>
              </w:rPr>
              <w:t>.Б</w:t>
            </w:r>
            <w:proofErr w:type="gramEnd"/>
            <w:r w:rsidRPr="00B87E7F">
              <w:rPr>
                <w:b/>
                <w:bCs/>
                <w:sz w:val="16"/>
                <w:szCs w:val="16"/>
              </w:rPr>
              <w:t>ольшая</w:t>
            </w:r>
            <w:proofErr w:type="spellEnd"/>
            <w:r w:rsidRPr="00B87E7F">
              <w:rPr>
                <w:b/>
                <w:bCs/>
                <w:sz w:val="16"/>
                <w:szCs w:val="16"/>
              </w:rPr>
              <w:t xml:space="preserve"> Красная, 55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16:50:010603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51 948,55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2 597,43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51 948,55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45980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МО-П-1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B87E7F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B87E7F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B87E7F"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 w:rsidRPr="00B87E7F">
              <w:rPr>
                <w:b/>
                <w:bCs/>
                <w:sz w:val="16"/>
                <w:szCs w:val="16"/>
              </w:rPr>
              <w:t>, 21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16:50:160208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30 649,24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1 532,46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45980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МО-П-2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B87E7F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B87E7F">
              <w:rPr>
                <w:b/>
                <w:bCs/>
                <w:sz w:val="16"/>
                <w:szCs w:val="16"/>
              </w:rPr>
              <w:t xml:space="preserve"> (вход в метро со стороны сквера Славы)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16:50:160208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30 649,24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1 532,46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45980" w:rsidRDefault="00E34A08" w:rsidP="007176F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МО-П-3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B87E7F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B87E7F">
              <w:rPr>
                <w:b/>
                <w:bCs/>
                <w:sz w:val="16"/>
                <w:szCs w:val="16"/>
              </w:rPr>
              <w:t xml:space="preserve"> (вход в метро со стороны ТЦ Олимп)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16:50:160301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30 799,98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1 540,00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45980" w:rsidRDefault="00E34A08" w:rsidP="007176F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МО-П-4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B87E7F">
              <w:rPr>
                <w:b/>
                <w:bCs/>
                <w:sz w:val="16"/>
                <w:szCs w:val="16"/>
              </w:rPr>
              <w:t>Ул.Г.Ахунова</w:t>
            </w:r>
            <w:proofErr w:type="spellEnd"/>
            <w:r w:rsidRPr="00B87E7F">
              <w:rPr>
                <w:b/>
                <w:bCs/>
                <w:sz w:val="16"/>
                <w:szCs w:val="16"/>
              </w:rPr>
              <w:t>, 2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16:50:171113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30 582,67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1 529,13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45980" w:rsidRDefault="00E34A08" w:rsidP="007176F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МО-П-5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B87E7F">
              <w:rPr>
                <w:b/>
                <w:bCs/>
                <w:sz w:val="16"/>
                <w:szCs w:val="16"/>
              </w:rPr>
              <w:t>Ул.Б.Урманче</w:t>
            </w:r>
            <w:proofErr w:type="spellEnd"/>
            <w:r w:rsidRPr="00B87E7F">
              <w:rPr>
                <w:b/>
                <w:bCs/>
                <w:sz w:val="16"/>
                <w:szCs w:val="16"/>
              </w:rPr>
              <w:t>, 6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16:50:171113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30 582,67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1 529,13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45980" w:rsidRDefault="00E34A08" w:rsidP="007176F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МО-К-1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Озеро Лебяжье</w:t>
            </w:r>
            <w:r>
              <w:rPr>
                <w:b/>
                <w:bCs/>
                <w:sz w:val="16"/>
                <w:szCs w:val="16"/>
              </w:rPr>
              <w:t xml:space="preserve"> (общепит)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16:50:290302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33 270,12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1 663,51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45980" w:rsidRDefault="00E34A08" w:rsidP="007176F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МО-К-2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Озеро Лебяжье</w:t>
            </w:r>
            <w:r>
              <w:rPr>
                <w:b/>
                <w:bCs/>
                <w:sz w:val="16"/>
                <w:szCs w:val="16"/>
              </w:rPr>
              <w:t xml:space="preserve"> (общепит)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16:50:290302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33 270,12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1 663,51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45980" w:rsidRDefault="00E34A08" w:rsidP="007176F6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МО-К-3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Озеро Лебяжье</w:t>
            </w:r>
            <w:r>
              <w:rPr>
                <w:b/>
                <w:bCs/>
                <w:sz w:val="16"/>
                <w:szCs w:val="16"/>
              </w:rPr>
              <w:t xml:space="preserve"> (напитки)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16:50:290302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33 270,12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1 663,51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МО-С-1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B87E7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B87E7F">
              <w:rPr>
                <w:b/>
                <w:bCs/>
                <w:sz w:val="16"/>
                <w:szCs w:val="16"/>
              </w:rPr>
              <w:t>.Х</w:t>
            </w:r>
            <w:proofErr w:type="gramEnd"/>
            <w:r w:rsidRPr="00B87E7F">
              <w:rPr>
                <w:b/>
                <w:bCs/>
                <w:sz w:val="16"/>
                <w:szCs w:val="16"/>
              </w:rPr>
              <w:t>алитова</w:t>
            </w:r>
            <w:proofErr w:type="spellEnd"/>
            <w:r w:rsidRPr="00B87E7F">
              <w:rPr>
                <w:b/>
                <w:bCs/>
                <w:sz w:val="16"/>
                <w:szCs w:val="16"/>
              </w:rPr>
              <w:t>, 1 (остановка "Компрессорный завод")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16:50:050201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31 696,00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1 584,80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МО-СГ-1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B87E7F">
              <w:rPr>
                <w:b/>
                <w:bCs/>
                <w:sz w:val="16"/>
                <w:szCs w:val="16"/>
              </w:rPr>
              <w:t>Ул.Ш.Марджани</w:t>
            </w:r>
            <w:proofErr w:type="spellEnd"/>
            <w:r w:rsidRPr="00B87E7F">
              <w:rPr>
                <w:b/>
                <w:bCs/>
                <w:sz w:val="16"/>
                <w:szCs w:val="16"/>
              </w:rPr>
              <w:t xml:space="preserve"> (набережная озера Кабан)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16:50:011724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51 175,33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2 558,77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51 175,33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МО-СГ-2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B87E7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B87E7F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B87E7F">
              <w:rPr>
                <w:b/>
                <w:bCs/>
                <w:sz w:val="16"/>
                <w:szCs w:val="16"/>
              </w:rPr>
              <w:t>евятаева</w:t>
            </w:r>
            <w:proofErr w:type="spellEnd"/>
            <w:r w:rsidRPr="00B87E7F">
              <w:rPr>
                <w:b/>
                <w:bCs/>
                <w:sz w:val="16"/>
                <w:szCs w:val="16"/>
              </w:rPr>
              <w:t>, 1</w:t>
            </w:r>
            <w:r>
              <w:rPr>
                <w:b/>
                <w:bCs/>
                <w:sz w:val="16"/>
                <w:szCs w:val="16"/>
              </w:rPr>
              <w:t xml:space="preserve"> (общепит)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16:50:012301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51 448,80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2 572,44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51 448,80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МО-СГ-3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B87E7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B87E7F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B87E7F">
              <w:rPr>
                <w:b/>
                <w:bCs/>
                <w:sz w:val="16"/>
                <w:szCs w:val="16"/>
              </w:rPr>
              <w:t>евятаева</w:t>
            </w:r>
            <w:proofErr w:type="spellEnd"/>
            <w:r w:rsidRPr="00B87E7F">
              <w:rPr>
                <w:b/>
                <w:bCs/>
                <w:sz w:val="16"/>
                <w:szCs w:val="16"/>
              </w:rPr>
              <w:t>, 1</w:t>
            </w:r>
            <w:r>
              <w:rPr>
                <w:b/>
                <w:bCs/>
                <w:sz w:val="16"/>
                <w:szCs w:val="16"/>
              </w:rPr>
              <w:t xml:space="preserve"> (общепит)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16:50:012301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51 448,80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2 572,44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51 448,80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МО-СГ-4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B87E7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B87E7F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B87E7F">
              <w:rPr>
                <w:b/>
                <w:bCs/>
                <w:sz w:val="16"/>
                <w:szCs w:val="16"/>
              </w:rPr>
              <w:t>евятаева</w:t>
            </w:r>
            <w:proofErr w:type="spellEnd"/>
            <w:r w:rsidRPr="00B87E7F">
              <w:rPr>
                <w:b/>
                <w:bCs/>
                <w:sz w:val="16"/>
                <w:szCs w:val="16"/>
              </w:rPr>
              <w:t>, 1</w:t>
            </w:r>
            <w:r>
              <w:rPr>
                <w:b/>
                <w:bCs/>
                <w:sz w:val="16"/>
                <w:szCs w:val="16"/>
              </w:rPr>
              <w:t xml:space="preserve"> (напитки)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16:50:012301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51 448,80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2 572,44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51 448,80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МО-СГ-5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B87E7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B87E7F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B87E7F">
              <w:rPr>
                <w:b/>
                <w:bCs/>
                <w:sz w:val="16"/>
                <w:szCs w:val="16"/>
              </w:rPr>
              <w:t>атарстан</w:t>
            </w:r>
            <w:proofErr w:type="spellEnd"/>
            <w:r w:rsidRPr="00B87E7F">
              <w:rPr>
                <w:b/>
                <w:bCs/>
                <w:sz w:val="16"/>
                <w:szCs w:val="16"/>
              </w:rPr>
              <w:t>, 1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16:50:011509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52 400,79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2 620,04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52 400,79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E34A08" w:rsidRPr="00CE25CD" w:rsidTr="007176F6">
        <w:trPr>
          <w:trHeight w:val="360"/>
        </w:trPr>
        <w:tc>
          <w:tcPr>
            <w:tcW w:w="433" w:type="dxa"/>
            <w:gridSpan w:val="2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4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both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МО-СГ-6</w:t>
            </w:r>
          </w:p>
        </w:tc>
        <w:tc>
          <w:tcPr>
            <w:tcW w:w="2126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B87E7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B87E7F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B87E7F">
              <w:rPr>
                <w:b/>
                <w:bCs/>
                <w:sz w:val="16"/>
                <w:szCs w:val="16"/>
              </w:rPr>
              <w:t>атарстан</w:t>
            </w:r>
            <w:proofErr w:type="spellEnd"/>
            <w:r w:rsidRPr="00B87E7F">
              <w:rPr>
                <w:b/>
                <w:bCs/>
                <w:sz w:val="16"/>
                <w:szCs w:val="16"/>
              </w:rPr>
              <w:t>, 3</w:t>
            </w:r>
          </w:p>
        </w:tc>
        <w:tc>
          <w:tcPr>
            <w:tcW w:w="426" w:type="dxa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16:50:011714</w:t>
            </w:r>
          </w:p>
        </w:tc>
        <w:tc>
          <w:tcPr>
            <w:tcW w:w="1134" w:type="dxa"/>
          </w:tcPr>
          <w:p w:rsidR="00E34A08" w:rsidRPr="00B45980" w:rsidRDefault="00E34A08" w:rsidP="007176F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87E7F">
              <w:rPr>
                <w:b/>
                <w:bCs/>
                <w:sz w:val="16"/>
                <w:szCs w:val="16"/>
              </w:rPr>
              <w:t>52 016,84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2 600,84</w:t>
            </w:r>
          </w:p>
        </w:tc>
        <w:tc>
          <w:tcPr>
            <w:tcW w:w="1134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center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52 016,84</w:t>
            </w:r>
          </w:p>
        </w:tc>
        <w:tc>
          <w:tcPr>
            <w:tcW w:w="992" w:type="dxa"/>
            <w:shd w:val="clear" w:color="auto" w:fill="auto"/>
          </w:tcPr>
          <w:p w:rsidR="00E34A08" w:rsidRPr="00B87E7F" w:rsidRDefault="00E34A08" w:rsidP="007176F6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</w:tbl>
    <w:p w:rsidR="0042707B" w:rsidRPr="0042707B" w:rsidRDefault="0042707B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2"/>
          <w:szCs w:val="12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81023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81023E" w:rsidRDefault="0071240D" w:rsidP="0081023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 xml:space="preserve"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</w:t>
      </w:r>
      <w:r w:rsidRPr="0081023E">
        <w:rPr>
          <w:sz w:val="18"/>
          <w:szCs w:val="18"/>
        </w:rPr>
        <w:t>бахчевые разв</w:t>
      </w:r>
      <w:r w:rsidR="00D42112" w:rsidRPr="0081023E">
        <w:rPr>
          <w:sz w:val="18"/>
          <w:szCs w:val="18"/>
        </w:rPr>
        <w:t>алы, елочные базары и так далее).</w:t>
      </w:r>
      <w:proofErr w:type="gramEnd"/>
    </w:p>
    <w:p w:rsidR="00C50274" w:rsidRPr="0081023E" w:rsidRDefault="00C50274" w:rsidP="0081023E">
      <w:pPr>
        <w:ind w:firstLine="284"/>
        <w:jc w:val="both"/>
        <w:rPr>
          <w:sz w:val="18"/>
          <w:szCs w:val="18"/>
        </w:rPr>
      </w:pPr>
      <w:r w:rsidRPr="0081023E">
        <w:rPr>
          <w:sz w:val="18"/>
          <w:szCs w:val="18"/>
        </w:rPr>
        <w:t>Сезонный объект по оказанию услуг – это объект по предоставлению развлекательных услуг, в том числе детские развлек</w:t>
      </w:r>
      <w:r w:rsidRPr="0081023E">
        <w:rPr>
          <w:sz w:val="18"/>
          <w:szCs w:val="18"/>
        </w:rPr>
        <w:t>а</w:t>
      </w:r>
      <w:r w:rsidRPr="0081023E">
        <w:rPr>
          <w:sz w:val="18"/>
          <w:szCs w:val="18"/>
        </w:rPr>
        <w:t>тельные передвижные комплексы и аттракционы.</w:t>
      </w:r>
    </w:p>
    <w:p w:rsidR="00D67246" w:rsidRPr="00C50274" w:rsidRDefault="00D67246" w:rsidP="0081023E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81023E">
      <w:pPr>
        <w:ind w:firstLine="284"/>
        <w:jc w:val="both"/>
        <w:rPr>
          <w:sz w:val="18"/>
          <w:szCs w:val="18"/>
        </w:rPr>
      </w:pPr>
      <w:r w:rsidRPr="006C063A">
        <w:rPr>
          <w:sz w:val="18"/>
          <w:szCs w:val="18"/>
          <w:u w:val="single"/>
        </w:rPr>
        <w:t>Места р</w:t>
      </w:r>
      <w:r w:rsidR="00A36BBF" w:rsidRPr="006C063A">
        <w:rPr>
          <w:sz w:val="18"/>
          <w:szCs w:val="18"/>
          <w:u w:val="single"/>
        </w:rPr>
        <w:t>азмещени</w:t>
      </w:r>
      <w:r w:rsidRPr="006C063A">
        <w:rPr>
          <w:sz w:val="18"/>
          <w:szCs w:val="18"/>
          <w:u w:val="single"/>
        </w:rPr>
        <w:t>я</w:t>
      </w:r>
      <w:r w:rsidRPr="006C063A">
        <w:rPr>
          <w:sz w:val="18"/>
          <w:szCs w:val="18"/>
        </w:rPr>
        <w:t xml:space="preserve"> </w:t>
      </w:r>
      <w:r w:rsidR="00376D8E" w:rsidRPr="006C063A">
        <w:rPr>
          <w:sz w:val="18"/>
          <w:szCs w:val="18"/>
        </w:rPr>
        <w:t xml:space="preserve">сезонных </w:t>
      </w:r>
      <w:r w:rsidR="00F4673B">
        <w:rPr>
          <w:sz w:val="18"/>
          <w:szCs w:val="18"/>
        </w:rPr>
        <w:t>мобильных</w:t>
      </w:r>
      <w:r w:rsidR="006C063A" w:rsidRPr="006C063A">
        <w:rPr>
          <w:sz w:val="18"/>
          <w:szCs w:val="18"/>
        </w:rPr>
        <w:t xml:space="preserve"> объектов </w:t>
      </w:r>
      <w:r w:rsidR="0071240D" w:rsidRPr="006C063A">
        <w:rPr>
          <w:sz w:val="18"/>
          <w:szCs w:val="18"/>
        </w:rPr>
        <w:t xml:space="preserve">на </w:t>
      </w:r>
      <w:r w:rsidRPr="006C063A">
        <w:rPr>
          <w:sz w:val="18"/>
          <w:szCs w:val="18"/>
        </w:rPr>
        <w:t>территории</w:t>
      </w:r>
      <w:r w:rsidRPr="0055462E">
        <w:rPr>
          <w:sz w:val="18"/>
          <w:szCs w:val="18"/>
        </w:rPr>
        <w:t xml:space="preserve">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>, утвержденной п</w:t>
      </w:r>
      <w:r w:rsidR="00835E14" w:rsidRPr="0055462E">
        <w:rPr>
          <w:sz w:val="18"/>
          <w:szCs w:val="18"/>
        </w:rPr>
        <w:t>о</w:t>
      </w:r>
      <w:r w:rsidR="00835E14" w:rsidRPr="0055462E">
        <w:rPr>
          <w:sz w:val="18"/>
          <w:szCs w:val="18"/>
        </w:rPr>
        <w:t xml:space="preserve">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</w:t>
      </w:r>
      <w:r w:rsidR="0055462E" w:rsidRPr="0055462E">
        <w:rPr>
          <w:sz w:val="18"/>
          <w:szCs w:val="18"/>
        </w:rPr>
        <w:t>о</w:t>
      </w:r>
      <w:r w:rsidR="0055462E" w:rsidRPr="0055462E">
        <w:rPr>
          <w:sz w:val="18"/>
          <w:szCs w:val="18"/>
        </w:rPr>
        <w:t xml:space="preserve">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</w:t>
      </w:r>
      <w:r w:rsidR="002B79F4">
        <w:rPr>
          <w:sz w:val="18"/>
          <w:szCs w:val="18"/>
        </w:rPr>
        <w:t>в</w:t>
      </w:r>
      <w:r w:rsidR="002B79F4">
        <w:rPr>
          <w:sz w:val="18"/>
          <w:szCs w:val="18"/>
        </w:rPr>
        <w:t>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F4673B">
        <w:rPr>
          <w:sz w:val="18"/>
          <w:szCs w:val="18"/>
        </w:rPr>
        <w:t>мобильных</w:t>
      </w:r>
      <w:r w:rsidR="006C063A" w:rsidRPr="006C063A">
        <w:rPr>
          <w:sz w:val="18"/>
          <w:szCs w:val="18"/>
        </w:rPr>
        <w:t xml:space="preserve"> объектов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F4673B">
        <w:rPr>
          <w:sz w:val="18"/>
          <w:szCs w:val="18"/>
        </w:rPr>
        <w:t>мобильных объектов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F4673B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F4673B">
        <w:rPr>
          <w:sz w:val="18"/>
          <w:szCs w:val="18"/>
        </w:rPr>
        <w:t>мобильный объект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FB240C">
        <w:rPr>
          <w:b/>
          <w:sz w:val="18"/>
          <w:szCs w:val="18"/>
        </w:rPr>
        <w:t>2</w:t>
      </w:r>
      <w:r w:rsidR="003C73FD" w:rsidRPr="003C73FD">
        <w:rPr>
          <w:b/>
          <w:sz w:val="18"/>
          <w:szCs w:val="18"/>
        </w:rPr>
        <w:t>2</w:t>
      </w:r>
      <w:r w:rsidR="0015290E">
        <w:rPr>
          <w:b/>
          <w:sz w:val="18"/>
          <w:szCs w:val="18"/>
        </w:rPr>
        <w:t>0000</w:t>
      </w:r>
      <w:r w:rsidR="00FB240C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г.</w:t>
      </w:r>
      <w:r w:rsidRPr="006231AD">
        <w:rPr>
          <w:rFonts w:eastAsia="Arial Unicode MS"/>
          <w:sz w:val="18"/>
          <w:szCs w:val="18"/>
        </w:rPr>
        <w:t>Казани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lastRenderedPageBreak/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F4673B">
        <w:rPr>
          <w:sz w:val="18"/>
          <w:szCs w:val="18"/>
        </w:rPr>
        <w:t>.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lastRenderedPageBreak/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FB240C">
        <w:rPr>
          <w:b/>
          <w:spacing w:val="4"/>
          <w:sz w:val="18"/>
          <w:szCs w:val="18"/>
        </w:rPr>
        <w:t>0</w:t>
      </w:r>
      <w:r w:rsidR="00F4673B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FB240C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FB240C">
        <w:rPr>
          <w:b/>
          <w:spacing w:val="4"/>
          <w:sz w:val="18"/>
          <w:szCs w:val="18"/>
        </w:rPr>
        <w:t>1</w:t>
      </w:r>
      <w:r w:rsidR="00F4673B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FB240C">
        <w:rPr>
          <w:b/>
          <w:spacing w:val="4"/>
          <w:sz w:val="18"/>
          <w:szCs w:val="18"/>
        </w:rPr>
        <w:t>2</w:t>
      </w:r>
      <w:r w:rsidR="00F4673B">
        <w:rPr>
          <w:b/>
          <w:spacing w:val="4"/>
          <w:sz w:val="18"/>
          <w:szCs w:val="18"/>
        </w:rPr>
        <w:t>2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F61E9E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F4673B">
        <w:rPr>
          <w:b/>
          <w:spacing w:val="4"/>
          <w:sz w:val="18"/>
          <w:szCs w:val="18"/>
        </w:rPr>
        <w:t>27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D7005" w:rsidRPr="008D7005" w:rsidRDefault="008D7005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</w:t>
      </w:r>
      <w:r w:rsidR="00FB240C">
        <w:rPr>
          <w:b/>
          <w:spacing w:val="4"/>
          <w:sz w:val="18"/>
          <w:szCs w:val="18"/>
        </w:rPr>
        <w:t>4</w:t>
      </w:r>
      <w:r>
        <w:rPr>
          <w:b/>
          <w:spacing w:val="4"/>
          <w:sz w:val="18"/>
          <w:szCs w:val="18"/>
        </w:rPr>
        <w:t>.2017 по 3</w:t>
      </w:r>
      <w:r w:rsidR="00FB240C">
        <w:rPr>
          <w:b/>
          <w:spacing w:val="4"/>
          <w:sz w:val="18"/>
          <w:szCs w:val="18"/>
        </w:rPr>
        <w:t>1</w:t>
      </w:r>
      <w:r>
        <w:rPr>
          <w:b/>
          <w:spacing w:val="4"/>
          <w:sz w:val="18"/>
          <w:szCs w:val="18"/>
        </w:rPr>
        <w:t>.</w:t>
      </w:r>
      <w:r w:rsidR="00FB240C">
        <w:rPr>
          <w:b/>
          <w:spacing w:val="4"/>
          <w:sz w:val="18"/>
          <w:szCs w:val="18"/>
        </w:rPr>
        <w:t>12</w:t>
      </w:r>
      <w:r>
        <w:rPr>
          <w:b/>
          <w:spacing w:val="4"/>
          <w:sz w:val="18"/>
          <w:szCs w:val="18"/>
        </w:rPr>
        <w:t>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</w:t>
      </w:r>
      <w:r w:rsidRPr="00C174DD">
        <w:rPr>
          <w:sz w:val="18"/>
          <w:szCs w:val="18"/>
        </w:rPr>
        <w:lastRenderedPageBreak/>
        <w:t xml:space="preserve">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CE6DBE">
        <w:rPr>
          <w:sz w:val="18"/>
          <w:szCs w:val="18"/>
        </w:rPr>
        <w:t>нестационарных торговых объектов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</w:t>
      </w:r>
      <w:r w:rsidRPr="00C174DD">
        <w:rPr>
          <w:sz w:val="18"/>
          <w:szCs w:val="18"/>
        </w:rPr>
        <w:t>к</w:t>
      </w:r>
      <w:r w:rsidRPr="00C174DD">
        <w:rPr>
          <w:sz w:val="18"/>
          <w:szCs w:val="18"/>
        </w:rPr>
        <w:t>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 xml:space="preserve">производится путем </w:t>
      </w:r>
      <w:r w:rsidRPr="00BB5491">
        <w:rPr>
          <w:sz w:val="18"/>
          <w:szCs w:val="18"/>
        </w:rPr>
        <w:lastRenderedPageBreak/>
        <w:t>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ED1ECF" w:rsidRPr="00777E8C" w:rsidRDefault="00ED1ECF" w:rsidP="00ED1ECF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07B" w:rsidRDefault="0042707B">
      <w:r>
        <w:separator/>
      </w:r>
    </w:p>
  </w:endnote>
  <w:endnote w:type="continuationSeparator" w:id="0">
    <w:p w:rsidR="0042707B" w:rsidRDefault="0042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07B" w:rsidRDefault="0042707B">
      <w:r>
        <w:separator/>
      </w:r>
    </w:p>
  </w:footnote>
  <w:footnote w:type="continuationSeparator" w:id="0">
    <w:p w:rsidR="0042707B" w:rsidRDefault="00427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07B" w:rsidRDefault="0042707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707B" w:rsidRDefault="0042707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07B" w:rsidRDefault="0042707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0D19">
      <w:rPr>
        <w:rStyle w:val="a9"/>
        <w:noProof/>
      </w:rPr>
      <w:t>2</w:t>
    </w:r>
    <w:r>
      <w:rPr>
        <w:rStyle w:val="a9"/>
      </w:rPr>
      <w:fldChar w:fldCharType="end"/>
    </w:r>
  </w:p>
  <w:p w:rsidR="0042707B" w:rsidRDefault="004270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665C7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3FD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2707B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63A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23E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6DB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4A08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1ECF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4673B"/>
    <w:rsid w:val="00F50D19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240C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F93BE-AA2A-46E2-912E-462143C4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4972</Words>
  <Characters>28346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33252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5</cp:revision>
  <cp:lastPrinted>2015-12-30T08:21:00Z</cp:lastPrinted>
  <dcterms:created xsi:type="dcterms:W3CDTF">2017-03-01T13:20:00Z</dcterms:created>
  <dcterms:modified xsi:type="dcterms:W3CDTF">2017-03-02T06:10:00Z</dcterms:modified>
</cp:coreProperties>
</file>