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BB2BA9" w:rsidRPr="00BB2BA9">
        <w:rPr>
          <w:sz w:val="22"/>
          <w:szCs w:val="22"/>
        </w:rPr>
        <w:t>21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BB2BA9" w:rsidRPr="00BB2BA9">
        <w:rPr>
          <w:sz w:val="22"/>
          <w:szCs w:val="22"/>
        </w:rPr>
        <w:t>12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3A3AC5">
        <w:rPr>
          <w:b/>
          <w:sz w:val="22"/>
          <w:szCs w:val="22"/>
        </w:rPr>
        <w:t>1</w:t>
      </w:r>
      <w:r w:rsidR="00BB2BA9" w:rsidRPr="00BB2BA9">
        <w:rPr>
          <w:b/>
          <w:sz w:val="22"/>
          <w:szCs w:val="22"/>
        </w:rPr>
        <w:t xml:space="preserve">5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>торговых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BB2BA9" w:rsidRPr="00CE25CD" w:rsidTr="00DE2E89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B2BA9" w:rsidRPr="00CE25CD" w:rsidRDefault="00BB2BA9" w:rsidP="00DE2E8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B2BA9" w:rsidRPr="00CE25CD" w:rsidRDefault="00BB2BA9" w:rsidP="00DE2E8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B2BA9" w:rsidRPr="00CE25CD" w:rsidRDefault="00BB2BA9" w:rsidP="00DE2E8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B2BA9" w:rsidRPr="00CE25CD" w:rsidRDefault="00BB2BA9" w:rsidP="00DE2E89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BB2BA9" w:rsidRPr="00CE25CD" w:rsidRDefault="00BB2BA9" w:rsidP="00DE2E8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B2BA9" w:rsidRPr="00CE25CD" w:rsidRDefault="00BB2BA9" w:rsidP="00DE2E89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B2BA9" w:rsidRPr="00CE25CD" w:rsidRDefault="00BB2BA9" w:rsidP="00DE2E8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B2BA9" w:rsidRPr="00CE25CD" w:rsidRDefault="00BB2BA9" w:rsidP="00DE2E89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B2BA9" w:rsidRPr="00CE25CD" w:rsidRDefault="00BB2BA9" w:rsidP="00DE2E8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BB2BA9" w:rsidRPr="00CE25CD" w:rsidRDefault="00BB2BA9" w:rsidP="00DE2E8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BB2BA9" w:rsidRPr="00CE25CD" w:rsidRDefault="00BB2BA9" w:rsidP="00DE2E89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2BA9" w:rsidRPr="00CE25CD" w:rsidRDefault="00BB2BA9" w:rsidP="00DE2E8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BB2BA9" w:rsidRPr="00CE25CD" w:rsidRDefault="00BB2BA9" w:rsidP="00DE2E8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BB2BA9" w:rsidRPr="00CE25CD" w:rsidRDefault="00BB2BA9" w:rsidP="00DE2E8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BB2BA9" w:rsidRPr="00CE25CD" w:rsidRDefault="00BB2BA9" w:rsidP="00DE2E8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B2BA9" w:rsidRPr="00CE25CD" w:rsidRDefault="00BB2BA9" w:rsidP="00DE2E89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B2BA9" w:rsidRPr="00CE25CD" w:rsidTr="00DE2E89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B2BA9" w:rsidRPr="00CE25CD" w:rsidRDefault="00BB2BA9" w:rsidP="00DE2E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B2BA9" w:rsidRPr="00CE25CD" w:rsidRDefault="00BB2BA9" w:rsidP="00DE2E89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2BA9" w:rsidRPr="00CE25CD" w:rsidRDefault="00BB2BA9" w:rsidP="00DE2E89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BB2BA9" w:rsidRPr="00CE25CD" w:rsidRDefault="00BB2BA9" w:rsidP="00DE2E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B2BA9" w:rsidRPr="00CE25CD" w:rsidRDefault="00BB2BA9" w:rsidP="00DE2E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B2BA9" w:rsidRPr="00CE25CD" w:rsidRDefault="00BB2BA9" w:rsidP="00DE2E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B2BA9" w:rsidRPr="00CE25CD" w:rsidRDefault="00BB2BA9" w:rsidP="00DE2E8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BB2BA9" w:rsidRPr="00CE25CD" w:rsidRDefault="00BB2BA9" w:rsidP="00DE2E8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BB2BA9" w:rsidRPr="00CE25CD" w:rsidRDefault="00BB2BA9" w:rsidP="00DE2E8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BB2BA9" w:rsidRPr="00CE25CD" w:rsidRDefault="00BB2BA9" w:rsidP="00DE2E89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B2BA9" w:rsidRPr="00CE25CD" w:rsidRDefault="00BB2BA9" w:rsidP="00DE2E8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BB2BA9" w:rsidRPr="00CE25CD" w:rsidRDefault="00BB2BA9" w:rsidP="00DE2E8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BB2BA9" w:rsidRPr="00CE25CD" w:rsidRDefault="00BB2BA9" w:rsidP="00DE2E8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BB2BA9" w:rsidRPr="00CE25CD" w:rsidRDefault="00BB2BA9" w:rsidP="00DE2E8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BB2BA9" w:rsidRPr="00CE25CD" w:rsidRDefault="00BB2BA9" w:rsidP="00DE2E89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B2BA9" w:rsidRPr="00CE25CD" w:rsidTr="00DE2E89">
        <w:trPr>
          <w:trHeight w:val="109"/>
        </w:trPr>
        <w:tc>
          <w:tcPr>
            <w:tcW w:w="427" w:type="dxa"/>
            <w:shd w:val="clear" w:color="auto" w:fill="FFFFFF"/>
          </w:tcPr>
          <w:p w:rsidR="00BB2BA9" w:rsidRPr="00CE25CD" w:rsidRDefault="00BB2BA9" w:rsidP="00DE2E8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2BA9" w:rsidRPr="00CE25CD" w:rsidRDefault="00BB2BA9" w:rsidP="00DE2E89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B2BA9" w:rsidRPr="00CE25CD" w:rsidRDefault="00BB2BA9" w:rsidP="00DE2E8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BB2BA9" w:rsidRPr="00CE25CD" w:rsidRDefault="00BB2BA9" w:rsidP="00DE2E8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B2BA9" w:rsidRPr="00CE25CD" w:rsidRDefault="00BB2BA9" w:rsidP="00DE2E8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B2BA9" w:rsidRPr="00CE25CD" w:rsidRDefault="00BB2BA9" w:rsidP="00DE2E89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B2BA9" w:rsidRPr="00CE25CD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МВ-В-7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Площадь Султан-Галиева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16:50:000000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10 978,20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548,91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405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МВ-В-8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Ул.К.Маркса, 63а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16:50:010609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17 565,54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878,28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477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МВ-В-9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Центральный парк кул</w:t>
            </w:r>
            <w:r w:rsidRPr="00C03479">
              <w:rPr>
                <w:b/>
                <w:bCs/>
                <w:sz w:val="16"/>
                <w:szCs w:val="16"/>
              </w:rPr>
              <w:t>ь</w:t>
            </w:r>
            <w:r w:rsidRPr="00C03479">
              <w:rPr>
                <w:b/>
                <w:bCs/>
                <w:sz w:val="16"/>
                <w:szCs w:val="16"/>
              </w:rPr>
              <w:t>туры и отдыха г.Казани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17 453,58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872,68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МВ-В-11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Центральный парк кул</w:t>
            </w:r>
            <w:r w:rsidRPr="00C03479">
              <w:rPr>
                <w:b/>
                <w:bCs/>
                <w:sz w:val="16"/>
                <w:szCs w:val="16"/>
              </w:rPr>
              <w:t>ь</w:t>
            </w:r>
            <w:r w:rsidRPr="00C03479">
              <w:rPr>
                <w:b/>
                <w:bCs/>
                <w:sz w:val="16"/>
                <w:szCs w:val="16"/>
              </w:rPr>
              <w:t>туры и отдыха г.Казани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17 453,58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872,68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МВ-В-12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Лядской сад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16:50:010617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17 244,31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862,22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МВ-В-13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Парк Тысячелетия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16:50:011506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17 433,43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871,67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МВ-В-14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Ул.Петербургская, 65а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16:50:011134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17 564,72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878,24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МВ-В-15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Ул.Петербургская, 28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16:50:011501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17 391,63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869,58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МВ-В-16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Ул.Островского, 38а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16:50:011510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17 466,93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873,35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МВ-В-18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Ул.Профессора Нужина, 2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16:50:010406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17 447,46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872,37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МВ-В-19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Ул.Пушкина, 8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16:50:011501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17 418,79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870,94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  <w:tr w:rsidR="00BB2BA9" w:rsidRPr="00CE25CD" w:rsidTr="00DE2E89">
        <w:trPr>
          <w:trHeight w:val="360"/>
        </w:trPr>
        <w:tc>
          <w:tcPr>
            <w:tcW w:w="433" w:type="dxa"/>
            <w:gridSpan w:val="2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BB2BA9" w:rsidRPr="00C03479" w:rsidRDefault="00BB2BA9" w:rsidP="00DE2E89">
            <w:pPr>
              <w:jc w:val="both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МВ-В-20</w:t>
            </w:r>
          </w:p>
        </w:tc>
        <w:tc>
          <w:tcPr>
            <w:tcW w:w="2126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Ул.Пушкина, 29</w:t>
            </w:r>
          </w:p>
        </w:tc>
        <w:tc>
          <w:tcPr>
            <w:tcW w:w="426" w:type="dxa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16:50:010405</w:t>
            </w:r>
          </w:p>
        </w:tc>
        <w:tc>
          <w:tcPr>
            <w:tcW w:w="1134" w:type="dxa"/>
          </w:tcPr>
          <w:p w:rsidR="00BB2BA9" w:rsidRPr="00C03479" w:rsidRDefault="00BB2BA9" w:rsidP="00DE2E89">
            <w:pPr>
              <w:suppressAutoHyphens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3479">
              <w:rPr>
                <w:b/>
                <w:bCs/>
                <w:sz w:val="16"/>
                <w:szCs w:val="16"/>
              </w:rPr>
              <w:t>17 493,31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874,67</w:t>
            </w:r>
          </w:p>
        </w:tc>
        <w:tc>
          <w:tcPr>
            <w:tcW w:w="1134" w:type="dxa"/>
            <w:shd w:val="clear" w:color="auto" w:fill="auto"/>
          </w:tcPr>
          <w:p w:rsidR="00BB2BA9" w:rsidRPr="00C03479" w:rsidRDefault="00BB2BA9" w:rsidP="00DE2E89">
            <w:pPr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B2BA9" w:rsidRPr="00C03479" w:rsidRDefault="00BB2BA9" w:rsidP="00DE2E89">
            <w:pPr>
              <w:suppressAutoHyphens/>
              <w:jc w:val="center"/>
              <w:rPr>
                <w:sz w:val="16"/>
                <w:szCs w:val="16"/>
              </w:rPr>
            </w:pPr>
            <w:r w:rsidRPr="00C03479">
              <w:rPr>
                <w:sz w:val="16"/>
                <w:szCs w:val="16"/>
              </w:rPr>
              <w:t>2 000,00</w:t>
            </w:r>
          </w:p>
        </w:tc>
      </w:tr>
    </w:tbl>
    <w:p w:rsidR="001C66D3" w:rsidRPr="00BB2BA9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 Запрещается реализация напитков в стеклянной таре. Запрещается реализация кваса с квасных бочек (кеги).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8C39B5" w:rsidRPr="008C39B5">
        <w:rPr>
          <w:b/>
          <w:sz w:val="18"/>
          <w:szCs w:val="18"/>
        </w:rPr>
        <w:t>1</w:t>
      </w:r>
      <w:r w:rsidR="00BB2BA9" w:rsidRPr="00BB2BA9">
        <w:rPr>
          <w:b/>
          <w:sz w:val="18"/>
          <w:szCs w:val="18"/>
        </w:rPr>
        <w:t>5</w:t>
      </w:r>
      <w:r w:rsidR="0015290E">
        <w:rPr>
          <w:b/>
          <w:sz w:val="18"/>
          <w:szCs w:val="18"/>
        </w:rPr>
        <w:t>0000</w:t>
      </w:r>
      <w:r w:rsidR="007F76BF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BB2BA9">
        <w:rPr>
          <w:b/>
          <w:spacing w:val="4"/>
          <w:sz w:val="18"/>
          <w:szCs w:val="18"/>
        </w:rPr>
        <w:t>2</w:t>
      </w:r>
      <w:r w:rsidR="00BB2BA9" w:rsidRPr="00BB2BA9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BB2BA9" w:rsidRPr="00BB2BA9">
        <w:rPr>
          <w:b/>
          <w:spacing w:val="4"/>
          <w:sz w:val="18"/>
          <w:szCs w:val="18"/>
        </w:rPr>
        <w:t>1</w:t>
      </w:r>
      <w:r w:rsidR="00E15D54">
        <w:rPr>
          <w:b/>
          <w:spacing w:val="4"/>
          <w:sz w:val="18"/>
          <w:szCs w:val="18"/>
        </w:rPr>
        <w:t>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8C39B5" w:rsidRPr="008C39B5">
        <w:rPr>
          <w:b/>
          <w:spacing w:val="4"/>
          <w:sz w:val="18"/>
          <w:szCs w:val="18"/>
        </w:rPr>
        <w:t>1</w:t>
      </w:r>
      <w:r w:rsidR="00BB2BA9" w:rsidRPr="00BB2BA9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BB2BA9">
        <w:rPr>
          <w:b/>
          <w:spacing w:val="4"/>
          <w:sz w:val="18"/>
          <w:szCs w:val="18"/>
          <w:lang w:val="en-US"/>
        </w:rPr>
        <w:t>20</w:t>
      </w:r>
      <w:bookmarkStart w:id="1" w:name="_GoBack"/>
      <w:bookmarkEnd w:id="1"/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lastRenderedPageBreak/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2BA9">
      <w:rPr>
        <w:rStyle w:val="a9"/>
        <w:noProof/>
      </w:rPr>
      <w:t>4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6873F-6E89-419E-94AC-1AEDE530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32847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2017-02-21T11:32:00Z</dcterms:created>
  <dcterms:modified xsi:type="dcterms:W3CDTF">2017-02-21T11:32:00Z</dcterms:modified>
</cp:coreProperties>
</file>