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8D7005">
        <w:rPr>
          <w:sz w:val="22"/>
          <w:szCs w:val="22"/>
        </w:rPr>
        <w:t>1</w:t>
      </w:r>
      <w:r w:rsidR="004A3CF4">
        <w:rPr>
          <w:sz w:val="22"/>
          <w:szCs w:val="22"/>
        </w:rPr>
        <w:t>6</w:t>
      </w:r>
      <w:bookmarkStart w:id="0" w:name="_GoBack"/>
      <w:bookmarkEnd w:id="0"/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4A3CF4">
        <w:rPr>
          <w:sz w:val="22"/>
          <w:szCs w:val="22"/>
        </w:rPr>
        <w:t>7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5B7D86" w:rsidRPr="005B7D86">
        <w:rPr>
          <w:b/>
          <w:sz w:val="22"/>
          <w:szCs w:val="22"/>
        </w:rPr>
        <w:t>1</w:t>
      </w:r>
      <w:r w:rsidR="00BF264D">
        <w:rPr>
          <w:b/>
          <w:sz w:val="22"/>
          <w:szCs w:val="22"/>
        </w:rPr>
        <w:t>0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</w:t>
      </w:r>
      <w:r w:rsidR="00473AA3">
        <w:rPr>
          <w:sz w:val="22"/>
          <w:szCs w:val="22"/>
        </w:rPr>
        <w:t xml:space="preserve"> </w:t>
      </w:r>
      <w:r w:rsidR="00B62336">
        <w:rPr>
          <w:sz w:val="22"/>
          <w:szCs w:val="22"/>
        </w:rPr>
        <w:t>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нестаци</w:t>
      </w:r>
      <w:r w:rsidR="004A3CF4">
        <w:rPr>
          <w:sz w:val="22"/>
          <w:szCs w:val="22"/>
        </w:rPr>
        <w:t>о</w:t>
      </w:r>
      <w:r w:rsidR="004A3CF4">
        <w:rPr>
          <w:sz w:val="22"/>
          <w:szCs w:val="22"/>
        </w:rPr>
        <w:t>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 xml:space="preserve">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4A3CF4" w:rsidRPr="00CE25CD" w:rsidTr="008D5F40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4A3CF4" w:rsidRPr="00CE25CD" w:rsidRDefault="004A3CF4" w:rsidP="008D5F4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A3CF4" w:rsidRPr="00CE25CD" w:rsidRDefault="004A3CF4" w:rsidP="008D5F40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4A3CF4" w:rsidRPr="00CE25CD" w:rsidRDefault="004A3CF4" w:rsidP="008D5F40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4A3CF4" w:rsidRPr="00CE25CD" w:rsidRDefault="004A3CF4" w:rsidP="008D5F40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4A3CF4" w:rsidRPr="00CE25CD" w:rsidRDefault="004A3CF4" w:rsidP="008D5F4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4A3CF4" w:rsidRPr="00CE25CD" w:rsidRDefault="004A3CF4" w:rsidP="008D5F4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3CF4" w:rsidRPr="00CE25CD" w:rsidRDefault="004A3CF4" w:rsidP="008D5F4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4A3CF4" w:rsidRPr="00CE25CD" w:rsidRDefault="004A3CF4" w:rsidP="008D5F4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4A3CF4" w:rsidRPr="00CE25CD" w:rsidRDefault="004A3CF4" w:rsidP="008D5F4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4A3CF4" w:rsidRPr="00CE25CD" w:rsidRDefault="004A3CF4" w:rsidP="008D5F4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4A3CF4" w:rsidRPr="00CE25CD" w:rsidRDefault="004A3CF4" w:rsidP="008D5F40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4A3CF4" w:rsidRPr="00CE25CD" w:rsidTr="008D5F40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4A3CF4" w:rsidRPr="00CE25CD" w:rsidRDefault="004A3CF4" w:rsidP="008D5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A3CF4" w:rsidRPr="00CE25CD" w:rsidRDefault="004A3CF4" w:rsidP="008D5F40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A3CF4" w:rsidRPr="00CE25CD" w:rsidRDefault="004A3CF4" w:rsidP="008D5F4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A3CF4" w:rsidRPr="00CE25CD" w:rsidRDefault="004A3CF4" w:rsidP="008D5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A3CF4" w:rsidRPr="00CE25CD" w:rsidRDefault="004A3CF4" w:rsidP="008D5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A3CF4" w:rsidRPr="00CE25CD" w:rsidRDefault="004A3CF4" w:rsidP="008D5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4A3CF4" w:rsidRPr="00CE25CD" w:rsidRDefault="004A3CF4" w:rsidP="008D5F4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4A3CF4" w:rsidRPr="00CE25CD" w:rsidRDefault="004A3CF4" w:rsidP="008D5F4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4A3CF4" w:rsidRPr="00CE25CD" w:rsidRDefault="004A3CF4" w:rsidP="008D5F40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A3CF4" w:rsidRPr="00CE25CD" w:rsidRDefault="004A3CF4" w:rsidP="008D5F4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4A3CF4" w:rsidRPr="00CE25CD" w:rsidRDefault="004A3CF4" w:rsidP="008D5F4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4A3CF4" w:rsidRPr="00CE25CD" w:rsidRDefault="004A3CF4" w:rsidP="008D5F4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4A3CF4" w:rsidRPr="00CE25CD" w:rsidRDefault="004A3CF4" w:rsidP="008D5F4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4A3CF4" w:rsidRPr="00CE25CD" w:rsidRDefault="004A3CF4" w:rsidP="008D5F40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4A3CF4" w:rsidRPr="00CE25CD" w:rsidTr="008D5F40">
        <w:trPr>
          <w:trHeight w:val="109"/>
        </w:trPr>
        <w:tc>
          <w:tcPr>
            <w:tcW w:w="427" w:type="dxa"/>
            <w:shd w:val="clear" w:color="auto" w:fill="FFFFFF"/>
          </w:tcPr>
          <w:p w:rsidR="004A3CF4" w:rsidRPr="00CE25CD" w:rsidRDefault="004A3CF4" w:rsidP="008D5F40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3CF4" w:rsidRPr="00CE25CD" w:rsidRDefault="004A3CF4" w:rsidP="008D5F40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A3CF4" w:rsidRPr="00CE25CD" w:rsidRDefault="004A3CF4" w:rsidP="008D5F40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4A3CF4" w:rsidRPr="00CE25CD" w:rsidRDefault="004A3CF4" w:rsidP="008D5F40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A3CF4" w:rsidRPr="00CE25CD" w:rsidRDefault="004A3CF4" w:rsidP="008D5F40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4A3CF4" w:rsidRPr="00CE25CD" w:rsidRDefault="004A3CF4" w:rsidP="008D5F40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A3CF4" w:rsidRPr="00CE25CD" w:rsidRDefault="004A3CF4" w:rsidP="008D5F40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СК-А-1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удованцева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68/1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16:50:221221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405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СК-А-2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эцевская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25а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16:50:210401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83 269,10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4 163,45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83 269,10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431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СК-А-3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еломорская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45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16:50:210102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СК-А-4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 xml:space="preserve">Пересечение улиц 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Беломорская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775E8E">
              <w:rPr>
                <w:b/>
                <w:bCs/>
                <w:sz w:val="16"/>
                <w:szCs w:val="16"/>
              </w:rPr>
              <w:t>Гудованцева</w:t>
            </w:r>
            <w:proofErr w:type="spellEnd"/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16:50:221220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88 024,64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4 401,23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88 024,64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СК-А-5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Парк «Крылья Советов»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23 856,59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1 192,83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СК-НС-3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аврилова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30б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16:50:110701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90 156,54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4 507,83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90 156,54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СК-НС-5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12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16:50:110804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91 512,22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4 575,61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91 512,22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СК-НС-8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усина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29/1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16:50:110503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130 548,93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6 527,45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130 548,93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СК-НС-12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Ул.Ф.Амирхана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30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90 621,10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4 531,05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90 621,10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СК-В-2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Ул.Н.Ершова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7а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43 633,95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2 181,70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 xml:space="preserve">СК-П-1 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адовая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72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16:50:170402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СК-П-4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убравная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47Б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16:50:160403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86 644,40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4 332,22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86 644,40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СК-К-5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 xml:space="preserve">Территория вблизи озера 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Глубокое</w:t>
            </w:r>
            <w:proofErr w:type="gramEnd"/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16:50:290201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СК-К-6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 xml:space="preserve">Территория вблизи озера 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Лебяжье</w:t>
            </w:r>
            <w:proofErr w:type="gramEnd"/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СК-К-9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ДК Железнодорожников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16:50:280838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22 925,08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1 146,25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СК-К-11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алесная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131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16:50:290501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521 359,48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26 067,97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521 359,48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СК-К-12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азарева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14а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16:50:090431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85 058,72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4 252,94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85 058,72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both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СК-К-13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орсоветская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17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16:50:090566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85 263,47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4 263,17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85 263,47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СК-М-4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удованцева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41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16:50:310501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85 548,08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4 277,40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85 548,08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СК-С-1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одины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33а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16:50:060204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89 949,75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4 497,49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89 949,75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21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СК-С-2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Ул.5-я Станционная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16:50:240107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22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СК-С-3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.Э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нтузиастов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 xml:space="preserve">, 4 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16:50:250260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83 670,18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4 183,51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83 670,18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23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СК-С-4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зина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104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16:50:250125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86 864,28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4 343,21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86 864,28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24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СК-С-5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акиева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16:50:150311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89 134,50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4 456,73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89 134,50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СК-С-6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одины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20б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16:50:060406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86 999,98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4 350,00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86 999,98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26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СК-С-7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.Н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оксинский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 xml:space="preserve"> Спуск, 45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16:50:150103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61 134,53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3 056,73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61 134,53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27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СК-С-8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Ул.Х.Бигичева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28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16:50:150302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63 111,59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3 155,58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63 111,59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28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СК-С-9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116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16:50:150101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90 242,08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4 512,10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90 242,08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29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СК-С-11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775E8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75E8E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775E8E">
              <w:rPr>
                <w:b/>
                <w:bCs/>
                <w:sz w:val="16"/>
                <w:szCs w:val="16"/>
              </w:rPr>
              <w:t>арковая</w:t>
            </w:r>
            <w:proofErr w:type="spellEnd"/>
            <w:r w:rsidRPr="00775E8E">
              <w:rPr>
                <w:b/>
                <w:bCs/>
                <w:sz w:val="16"/>
                <w:szCs w:val="16"/>
              </w:rPr>
              <w:t>, 27</w:t>
            </w:r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85 947,91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4 297,40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85 947,91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CF4" w:rsidRPr="00CE25CD" w:rsidTr="008D5F40">
        <w:trPr>
          <w:trHeight w:val="360"/>
        </w:trPr>
        <w:tc>
          <w:tcPr>
            <w:tcW w:w="433" w:type="dxa"/>
            <w:gridSpan w:val="2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30</w:t>
            </w:r>
          </w:p>
        </w:tc>
        <w:tc>
          <w:tcPr>
            <w:tcW w:w="844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СК-СГ-1</w:t>
            </w:r>
          </w:p>
        </w:tc>
        <w:tc>
          <w:tcPr>
            <w:tcW w:w="2126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775E8E">
              <w:rPr>
                <w:b/>
                <w:bCs/>
                <w:sz w:val="16"/>
                <w:szCs w:val="16"/>
              </w:rPr>
              <w:t>Тинчурина</w:t>
            </w:r>
            <w:proofErr w:type="spellEnd"/>
          </w:p>
        </w:tc>
        <w:tc>
          <w:tcPr>
            <w:tcW w:w="426" w:type="dxa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16:50:240107</w:t>
            </w:r>
          </w:p>
        </w:tc>
        <w:tc>
          <w:tcPr>
            <w:tcW w:w="1134" w:type="dxa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775E8E">
              <w:rPr>
                <w:b/>
                <w:bCs/>
                <w:sz w:val="16"/>
                <w:szCs w:val="16"/>
              </w:rPr>
              <w:t>27 725,10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1 386,26</w:t>
            </w:r>
          </w:p>
        </w:tc>
        <w:tc>
          <w:tcPr>
            <w:tcW w:w="1134" w:type="dxa"/>
            <w:shd w:val="clear" w:color="auto" w:fill="auto"/>
          </w:tcPr>
          <w:p w:rsidR="004A3CF4" w:rsidRPr="00775E8E" w:rsidRDefault="004A3CF4" w:rsidP="008D5F40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A3CF4" w:rsidRPr="00775E8E" w:rsidRDefault="004A3CF4" w:rsidP="008D5F40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4A3CF4" w:rsidRPr="00E013B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E013B5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E013B5">
        <w:rPr>
          <w:sz w:val="18"/>
          <w:szCs w:val="18"/>
          <w:u w:val="single"/>
        </w:rPr>
        <w:t xml:space="preserve"> </w:t>
      </w:r>
    </w:p>
    <w:p w:rsidR="004A3CF4" w:rsidRDefault="004A3CF4" w:rsidP="004A3CF4">
      <w:pPr>
        <w:pStyle w:val="ConsPlusNormal"/>
        <w:ind w:firstLine="284"/>
        <w:jc w:val="both"/>
      </w:pPr>
      <w:r>
        <w:t>Торговлю осуществлять в соответствии с З</w:t>
      </w:r>
      <w:r w:rsidRPr="000B0738">
        <w:t>акон</w:t>
      </w:r>
      <w:r>
        <w:t>ом</w:t>
      </w:r>
      <w:r w:rsidRPr="000B0738">
        <w:t xml:space="preserve"> Республики Татарстан от 06.03.2015 №10-ЗРТ </w:t>
      </w:r>
      <w:r>
        <w:t>«О дополнительных огранич</w:t>
      </w:r>
      <w:r>
        <w:t>е</w:t>
      </w:r>
      <w:r>
        <w:t xml:space="preserve">ниях времени, условий и мест розничной продажи алкогольной продукции на территории Республики Татарстан и признании </w:t>
      </w:r>
      <w:proofErr w:type="gramStart"/>
      <w:r>
        <w:t>утр</w:t>
      </w:r>
      <w:r>
        <w:t>а</w:t>
      </w:r>
      <w:r>
        <w:t>тившими</w:t>
      </w:r>
      <w:proofErr w:type="gramEnd"/>
      <w:r>
        <w:t xml:space="preserve"> силу некоторых законодательных актов Республики Татарстан».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</w:t>
      </w:r>
      <w:r w:rsidRPr="00096BEF">
        <w:rPr>
          <w:sz w:val="18"/>
          <w:szCs w:val="18"/>
        </w:rPr>
        <w:t>н</w:t>
      </w:r>
      <w:r w:rsidRPr="00096BEF">
        <w:rPr>
          <w:sz w:val="18"/>
          <w:szCs w:val="18"/>
        </w:rPr>
        <w:t>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</w:t>
      </w:r>
      <w:r w:rsidR="004A3CF4">
        <w:rPr>
          <w:sz w:val="18"/>
          <w:szCs w:val="18"/>
        </w:rPr>
        <w:t>а</w:t>
      </w:r>
      <w:r w:rsidR="004A3CF4">
        <w:rPr>
          <w:sz w:val="18"/>
          <w:szCs w:val="18"/>
        </w:rPr>
        <w:t>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5B7D86">
        <w:rPr>
          <w:b/>
          <w:sz w:val="18"/>
          <w:szCs w:val="18"/>
        </w:rPr>
        <w:t>1</w:t>
      </w:r>
      <w:r w:rsidR="00B62336">
        <w:rPr>
          <w:b/>
          <w:sz w:val="18"/>
          <w:szCs w:val="18"/>
        </w:rPr>
        <w:t>0</w:t>
      </w:r>
      <w:r w:rsidR="0015290E">
        <w:rPr>
          <w:b/>
          <w:sz w:val="18"/>
          <w:szCs w:val="18"/>
        </w:rPr>
        <w:t>0000</w:t>
      </w:r>
      <w:r w:rsidR="004A3CF4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</w:t>
      </w:r>
      <w:r w:rsidRPr="003106B1">
        <w:rPr>
          <w:sz w:val="18"/>
          <w:szCs w:val="18"/>
        </w:rPr>
        <w:lastRenderedPageBreak/>
        <w:t xml:space="preserve">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A85655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A85655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A85655">
        <w:rPr>
          <w:b/>
          <w:spacing w:val="4"/>
          <w:sz w:val="18"/>
          <w:szCs w:val="18"/>
        </w:rPr>
        <w:t>10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</w:t>
      </w:r>
      <w:r w:rsidR="00A85655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3CF4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8409-F396-49F4-B46B-BECA4BA8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33868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2017-02-16T11:13:00Z</dcterms:created>
  <dcterms:modified xsi:type="dcterms:W3CDTF">2017-02-16T11:13:00Z</dcterms:modified>
</cp:coreProperties>
</file>