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Pr="00E754A1" w:rsidRDefault="002A6C35" w:rsidP="008A0327">
      <w:pPr>
        <w:pStyle w:val="FR1"/>
        <w:ind w:right="-1"/>
        <w:rPr>
          <w:b/>
          <w:sz w:val="22"/>
          <w:szCs w:val="22"/>
        </w:rPr>
      </w:pPr>
      <w:r w:rsidRPr="00E754A1">
        <w:rPr>
          <w:b/>
          <w:sz w:val="22"/>
          <w:szCs w:val="22"/>
        </w:rPr>
        <w:t>ИНФОРМАЦИОННОЕ ИЗВЕЩЕНИЕ</w:t>
      </w:r>
      <w:r w:rsidR="00643F06" w:rsidRPr="00E754A1">
        <w:rPr>
          <w:b/>
          <w:sz w:val="22"/>
          <w:szCs w:val="22"/>
        </w:rPr>
        <w:t xml:space="preserve"> </w:t>
      </w:r>
    </w:p>
    <w:p w:rsidR="00607DA8" w:rsidRPr="00E754A1" w:rsidRDefault="00607DA8" w:rsidP="008A0327">
      <w:pPr>
        <w:pStyle w:val="FR1"/>
        <w:ind w:right="-1"/>
        <w:rPr>
          <w:b/>
          <w:sz w:val="22"/>
          <w:szCs w:val="22"/>
        </w:rPr>
      </w:pPr>
      <w:bookmarkStart w:id="0" w:name="_GoBack"/>
      <w:bookmarkEnd w:id="0"/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</w:t>
      </w:r>
      <w:proofErr w:type="gramStart"/>
      <w:r w:rsidRPr="009160AC">
        <w:rPr>
          <w:sz w:val="22"/>
          <w:szCs w:val="22"/>
        </w:rPr>
        <w:t>.К</w:t>
      </w:r>
      <w:proofErr w:type="gramEnd"/>
      <w:r w:rsidRPr="009160AC">
        <w:rPr>
          <w:sz w:val="22"/>
          <w:szCs w:val="22"/>
        </w:rPr>
        <w:t>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(с учетом</w:t>
      </w:r>
      <w:r w:rsidR="004D5A02" w:rsidRPr="004D5A02">
        <w:rPr>
          <w:bCs/>
          <w:sz w:val="22"/>
          <w:szCs w:val="22"/>
        </w:rPr>
        <w:t xml:space="preserve"> </w:t>
      </w:r>
      <w:r w:rsidR="004D5A02" w:rsidRPr="009160AC">
        <w:rPr>
          <w:bCs/>
          <w:sz w:val="22"/>
          <w:szCs w:val="22"/>
        </w:rPr>
        <w:t>внесенных</w:t>
      </w:r>
      <w:r w:rsidRPr="009160AC">
        <w:rPr>
          <w:bCs/>
          <w:sz w:val="22"/>
          <w:szCs w:val="22"/>
        </w:rPr>
        <w:t xml:space="preserve"> изменений),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</w:t>
      </w:r>
      <w:proofErr w:type="gramStart"/>
      <w:r w:rsidR="001D487B" w:rsidRPr="009160AC">
        <w:rPr>
          <w:sz w:val="22"/>
          <w:szCs w:val="22"/>
        </w:rPr>
        <w:t>.К</w:t>
      </w:r>
      <w:proofErr w:type="gramEnd"/>
      <w:r w:rsidR="001D487B" w:rsidRPr="009160AC">
        <w:rPr>
          <w:sz w:val="22"/>
          <w:szCs w:val="22"/>
        </w:rPr>
        <w:t>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4D5A02">
        <w:rPr>
          <w:sz w:val="22"/>
          <w:szCs w:val="22"/>
        </w:rPr>
        <w:t>03</w:t>
      </w:r>
      <w:r w:rsidR="00BF264D">
        <w:rPr>
          <w:sz w:val="22"/>
          <w:szCs w:val="22"/>
        </w:rPr>
        <w:t>.0</w:t>
      </w:r>
      <w:r w:rsidR="004D5A02">
        <w:rPr>
          <w:sz w:val="22"/>
          <w:szCs w:val="22"/>
        </w:rPr>
        <w:t>4</w:t>
      </w:r>
      <w:r w:rsidR="001D487B" w:rsidRPr="009160AC">
        <w:rPr>
          <w:sz w:val="22"/>
          <w:szCs w:val="22"/>
        </w:rPr>
        <w:t>.201</w:t>
      </w:r>
      <w:r w:rsidR="004D5A02">
        <w:rPr>
          <w:sz w:val="22"/>
          <w:szCs w:val="22"/>
        </w:rPr>
        <w:t>8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4D5A02">
        <w:rPr>
          <w:sz w:val="22"/>
          <w:szCs w:val="22"/>
        </w:rPr>
        <w:t>1</w:t>
      </w:r>
      <w:r w:rsidR="00FC0449" w:rsidRPr="00FC0449">
        <w:rPr>
          <w:sz w:val="22"/>
          <w:szCs w:val="22"/>
        </w:rPr>
        <w:t>9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4D5A02">
        <w:rPr>
          <w:b/>
          <w:sz w:val="22"/>
          <w:szCs w:val="22"/>
        </w:rPr>
        <w:t>20</w:t>
      </w:r>
      <w:r w:rsidR="00607DA8">
        <w:rPr>
          <w:b/>
          <w:sz w:val="22"/>
          <w:szCs w:val="22"/>
        </w:rPr>
        <w:t xml:space="preserve"> </w:t>
      </w:r>
      <w:r w:rsidR="004D5A02">
        <w:rPr>
          <w:b/>
          <w:sz w:val="22"/>
          <w:szCs w:val="22"/>
        </w:rPr>
        <w:t>апре</w:t>
      </w:r>
      <w:r w:rsidR="00FC0449">
        <w:rPr>
          <w:b/>
          <w:sz w:val="22"/>
          <w:szCs w:val="22"/>
        </w:rPr>
        <w:t>ля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4D5A02">
        <w:rPr>
          <w:b/>
          <w:bCs/>
          <w:sz w:val="22"/>
          <w:szCs w:val="22"/>
        </w:rPr>
        <w:t>8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 xml:space="preserve">электронный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>прав на размещение</w:t>
      </w:r>
      <w:r w:rsidR="00A6783B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 xml:space="preserve">сезонных </w:t>
      </w:r>
      <w:r w:rsidR="006C063A">
        <w:rPr>
          <w:sz w:val="22"/>
          <w:szCs w:val="22"/>
        </w:rPr>
        <w:t xml:space="preserve">передвижных </w:t>
      </w:r>
      <w:r w:rsidR="00376D8E">
        <w:rPr>
          <w:sz w:val="22"/>
          <w:szCs w:val="22"/>
        </w:rPr>
        <w:t>объе</w:t>
      </w:r>
      <w:r w:rsidR="00376D8E">
        <w:rPr>
          <w:sz w:val="22"/>
          <w:szCs w:val="22"/>
        </w:rPr>
        <w:t>к</w:t>
      </w:r>
      <w:r w:rsidR="00376D8E">
        <w:rPr>
          <w:sz w:val="22"/>
          <w:szCs w:val="22"/>
        </w:rPr>
        <w:t xml:space="preserve">тов по </w:t>
      </w:r>
      <w:r w:rsidR="006C063A">
        <w:rPr>
          <w:sz w:val="22"/>
          <w:szCs w:val="22"/>
        </w:rPr>
        <w:t>оказа</w:t>
      </w:r>
      <w:r w:rsidR="00376D8E">
        <w:rPr>
          <w:sz w:val="22"/>
          <w:szCs w:val="22"/>
        </w:rPr>
        <w:t xml:space="preserve">нию </w:t>
      </w:r>
      <w:proofErr w:type="spellStart"/>
      <w:r w:rsidR="006C063A">
        <w:rPr>
          <w:sz w:val="22"/>
          <w:szCs w:val="22"/>
        </w:rPr>
        <w:t>фот</w:t>
      </w:r>
      <w:r w:rsidR="006C063A">
        <w:rPr>
          <w:sz w:val="22"/>
          <w:szCs w:val="22"/>
        </w:rPr>
        <w:t>о</w:t>
      </w:r>
      <w:r w:rsidR="00376D8E">
        <w:rPr>
          <w:sz w:val="22"/>
          <w:szCs w:val="22"/>
        </w:rPr>
        <w:t>услуг</w:t>
      </w:r>
      <w:proofErr w:type="spellEnd"/>
      <w:r w:rsidR="00376D8E">
        <w:rPr>
          <w:sz w:val="22"/>
          <w:szCs w:val="22"/>
        </w:rPr>
        <w:t xml:space="preserve"> </w:t>
      </w:r>
      <w:r w:rsidR="006C063A">
        <w:rPr>
          <w:sz w:val="22"/>
          <w:szCs w:val="22"/>
        </w:rPr>
        <w:t>и услуг фотопечати</w:t>
      </w:r>
      <w:r w:rsidR="00BE5A46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 xml:space="preserve">на территории </w:t>
      </w:r>
      <w:proofErr w:type="spellStart"/>
      <w:r w:rsidR="00A3596F">
        <w:rPr>
          <w:sz w:val="22"/>
          <w:szCs w:val="22"/>
        </w:rPr>
        <w:t>г.Казани</w:t>
      </w:r>
      <w:proofErr w:type="spellEnd"/>
      <w:r w:rsidR="002A6C35" w:rsidRPr="00D32AAC">
        <w:rPr>
          <w:sz w:val="22"/>
          <w:szCs w:val="22"/>
        </w:rPr>
        <w:t>:</w:t>
      </w:r>
    </w:p>
    <w:p w:rsidR="008A0327" w:rsidRPr="00FC0449" w:rsidRDefault="008A0327" w:rsidP="002A6C35">
      <w:pPr>
        <w:ind w:rightChars="-63" w:right="-126" w:firstLine="709"/>
        <w:jc w:val="both"/>
        <w:rPr>
          <w:sz w:val="16"/>
          <w:szCs w:val="16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4D5A02" w:rsidRPr="00732722" w:rsidTr="00852AA3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4D5A02" w:rsidRPr="00732722" w:rsidRDefault="004D5A02" w:rsidP="00852AA3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4D5A02" w:rsidRPr="00732722" w:rsidRDefault="004D5A02" w:rsidP="00852AA3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4D5A02" w:rsidRPr="00732722" w:rsidRDefault="004D5A02" w:rsidP="00852AA3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Реестр</w:t>
            </w:r>
            <w:r w:rsidRPr="00732722">
              <w:rPr>
                <w:b/>
                <w:bCs/>
                <w:sz w:val="16"/>
                <w:szCs w:val="16"/>
              </w:rPr>
              <w:t>о</w:t>
            </w:r>
            <w:r w:rsidRPr="00732722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4D5A02" w:rsidRPr="00732722" w:rsidRDefault="004D5A02" w:rsidP="00852AA3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4D5A02" w:rsidRPr="00732722" w:rsidRDefault="004D5A02" w:rsidP="00852AA3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4D5A02" w:rsidRPr="00732722" w:rsidRDefault="004D5A02" w:rsidP="00852AA3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4D5A02" w:rsidRPr="00732722" w:rsidRDefault="004D5A02" w:rsidP="00852AA3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732722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732722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D5A02" w:rsidRPr="00732722" w:rsidRDefault="004D5A02" w:rsidP="00852AA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D5A02" w:rsidRPr="00732722" w:rsidRDefault="004D5A02" w:rsidP="00852AA3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4D5A02" w:rsidRPr="00732722" w:rsidRDefault="004D5A02" w:rsidP="00852AA3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4D5A02" w:rsidRPr="00732722" w:rsidRDefault="004D5A02" w:rsidP="00852AA3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Начальная (минимал</w:t>
            </w:r>
            <w:r w:rsidRPr="00732722">
              <w:rPr>
                <w:b/>
                <w:bCs/>
                <w:sz w:val="16"/>
                <w:szCs w:val="16"/>
              </w:rPr>
              <w:t>ь</w:t>
            </w:r>
            <w:r w:rsidRPr="00732722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4D5A02" w:rsidRPr="00732722" w:rsidRDefault="004D5A02" w:rsidP="00852AA3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4D5A02" w:rsidRPr="00732722" w:rsidRDefault="004D5A02" w:rsidP="00852AA3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5A02" w:rsidRPr="00732722" w:rsidRDefault="004D5A02" w:rsidP="00852AA3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Шаг</w:t>
            </w:r>
          </w:p>
          <w:p w:rsidR="004D5A02" w:rsidRPr="00732722" w:rsidRDefault="004D5A02" w:rsidP="00852AA3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электронн</w:t>
            </w:r>
            <w:r w:rsidRPr="00732722">
              <w:rPr>
                <w:b/>
                <w:bCs/>
                <w:sz w:val="16"/>
                <w:szCs w:val="16"/>
              </w:rPr>
              <w:t>о</w:t>
            </w:r>
            <w:r w:rsidRPr="00732722">
              <w:rPr>
                <w:b/>
                <w:bCs/>
                <w:sz w:val="16"/>
                <w:szCs w:val="16"/>
              </w:rPr>
              <w:t>го аукциона</w:t>
            </w:r>
          </w:p>
          <w:p w:rsidR="004D5A02" w:rsidRPr="00732722" w:rsidRDefault="004D5A02" w:rsidP="00852AA3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732722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4D5A02" w:rsidRPr="00732722" w:rsidRDefault="004D5A02" w:rsidP="00852AA3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4D5A02" w:rsidRPr="00732722" w:rsidRDefault="004D5A02" w:rsidP="00852AA3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4D5A02" w:rsidRPr="00732722" w:rsidRDefault="004D5A02" w:rsidP="00852AA3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732722">
              <w:rPr>
                <w:b/>
                <w:bCs/>
                <w:sz w:val="16"/>
                <w:szCs w:val="16"/>
              </w:rPr>
              <w:t>е</w:t>
            </w:r>
            <w:r w:rsidRPr="00732722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732722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732722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732722">
              <w:rPr>
                <w:b/>
                <w:bCs/>
                <w:sz w:val="16"/>
                <w:szCs w:val="16"/>
              </w:rPr>
              <w:t>в</w:t>
            </w:r>
            <w:r w:rsidRPr="00732722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4D5A02" w:rsidRPr="00732722" w:rsidTr="00852AA3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4D5A02" w:rsidRPr="00732722" w:rsidRDefault="004D5A02" w:rsidP="00852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4D5A02" w:rsidRPr="00732722" w:rsidRDefault="004D5A02" w:rsidP="00852AA3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D5A02" w:rsidRPr="00732722" w:rsidRDefault="004D5A02" w:rsidP="00852AA3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4D5A02" w:rsidRPr="00732722" w:rsidRDefault="004D5A02" w:rsidP="00852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4D5A02" w:rsidRPr="00732722" w:rsidRDefault="004D5A02" w:rsidP="00852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4D5A02" w:rsidRPr="00732722" w:rsidRDefault="004D5A02" w:rsidP="00852A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D5A02" w:rsidRPr="00732722" w:rsidRDefault="004D5A02" w:rsidP="00852AA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D5A02" w:rsidRPr="00732722" w:rsidRDefault="004D5A02" w:rsidP="00852AA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D5A02" w:rsidRPr="00732722" w:rsidRDefault="004D5A02" w:rsidP="00852AA3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732722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732722">
              <w:rPr>
                <w:b/>
                <w:bCs/>
                <w:sz w:val="16"/>
                <w:szCs w:val="16"/>
              </w:rPr>
              <w:t>.</w:t>
            </w:r>
          </w:p>
          <w:p w:rsidR="004D5A02" w:rsidRPr="00732722" w:rsidRDefault="004D5A02" w:rsidP="00852AA3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732722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4D5A02" w:rsidRPr="00732722" w:rsidRDefault="004D5A02" w:rsidP="00852AA3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4D5A02" w:rsidRPr="00732722" w:rsidRDefault="004D5A02" w:rsidP="00852AA3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D5A02" w:rsidRPr="00732722" w:rsidRDefault="004D5A02" w:rsidP="00852AA3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732722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732722">
              <w:rPr>
                <w:b/>
                <w:bCs/>
                <w:sz w:val="16"/>
                <w:szCs w:val="16"/>
              </w:rPr>
              <w:t>.</w:t>
            </w:r>
          </w:p>
          <w:p w:rsidR="004D5A02" w:rsidRPr="00732722" w:rsidRDefault="004D5A02" w:rsidP="00852AA3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плата</w:t>
            </w:r>
          </w:p>
          <w:p w:rsidR="004D5A02" w:rsidRPr="00732722" w:rsidRDefault="004D5A02" w:rsidP="00852AA3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732722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4D5A02" w:rsidRPr="00732722" w:rsidRDefault="004D5A02" w:rsidP="00852AA3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732722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732722">
              <w:rPr>
                <w:b/>
                <w:bCs/>
                <w:sz w:val="16"/>
                <w:szCs w:val="16"/>
              </w:rPr>
              <w:t>,</w:t>
            </w:r>
          </w:p>
          <w:p w:rsidR="004D5A02" w:rsidRPr="00732722" w:rsidRDefault="004D5A02" w:rsidP="00852AA3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4D5A02" w:rsidRPr="00732722" w:rsidTr="00852AA3">
        <w:trPr>
          <w:trHeight w:val="109"/>
        </w:trPr>
        <w:tc>
          <w:tcPr>
            <w:tcW w:w="427" w:type="dxa"/>
            <w:shd w:val="clear" w:color="auto" w:fill="FFFFFF"/>
          </w:tcPr>
          <w:p w:rsidR="004D5A02" w:rsidRPr="00732722" w:rsidRDefault="004D5A02" w:rsidP="00852AA3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D5A02" w:rsidRPr="00732722" w:rsidRDefault="004D5A02" w:rsidP="00852AA3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4D5A02" w:rsidRPr="00732722" w:rsidRDefault="004D5A02" w:rsidP="00852AA3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4D5A02" w:rsidRPr="00732722" w:rsidRDefault="004D5A02" w:rsidP="00852AA3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4D5A02" w:rsidRPr="00732722" w:rsidRDefault="004D5A02" w:rsidP="00852AA3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4D5A02" w:rsidRPr="00732722" w:rsidRDefault="004D5A02" w:rsidP="00852AA3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4D5A02" w:rsidRPr="00732722" w:rsidRDefault="004D5A02" w:rsidP="00852AA3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D5A02" w:rsidRPr="00732722" w:rsidRDefault="004D5A02" w:rsidP="00852AA3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4D5A02" w:rsidRPr="00732722" w:rsidRDefault="004D5A02" w:rsidP="00852AA3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4D5A02" w:rsidRPr="00732722" w:rsidRDefault="004D5A02" w:rsidP="00852AA3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4D5A02" w:rsidRPr="00732722" w:rsidTr="00852AA3">
        <w:trPr>
          <w:trHeight w:val="360"/>
        </w:trPr>
        <w:tc>
          <w:tcPr>
            <w:tcW w:w="433" w:type="dxa"/>
            <w:gridSpan w:val="2"/>
          </w:tcPr>
          <w:p w:rsidR="004D5A02" w:rsidRPr="00800063" w:rsidRDefault="004D5A02" w:rsidP="00852AA3">
            <w:pPr>
              <w:suppressAutoHyphens/>
              <w:jc w:val="center"/>
              <w:rPr>
                <w:sz w:val="16"/>
                <w:szCs w:val="16"/>
              </w:rPr>
            </w:pPr>
            <w:r w:rsidRPr="00800063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4D5A02" w:rsidRPr="005F065F" w:rsidRDefault="004D5A02" w:rsidP="00852AA3">
            <w:pPr>
              <w:spacing w:line="264" w:lineRule="auto"/>
              <w:rPr>
                <w:sz w:val="16"/>
                <w:szCs w:val="16"/>
              </w:rPr>
            </w:pPr>
            <w:r w:rsidRPr="005F065F">
              <w:rPr>
                <w:sz w:val="16"/>
                <w:szCs w:val="16"/>
              </w:rPr>
              <w:t>ПО-ФУ-К-1</w:t>
            </w:r>
          </w:p>
        </w:tc>
        <w:tc>
          <w:tcPr>
            <w:tcW w:w="2126" w:type="dxa"/>
            <w:shd w:val="clear" w:color="auto" w:fill="auto"/>
          </w:tcPr>
          <w:p w:rsidR="004D5A02" w:rsidRPr="005F065F" w:rsidRDefault="004D5A02" w:rsidP="00852AA3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proofErr w:type="spellStart"/>
            <w:r w:rsidRPr="005F065F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5F065F">
              <w:rPr>
                <w:b/>
                <w:bCs/>
                <w:sz w:val="16"/>
                <w:szCs w:val="16"/>
              </w:rPr>
              <w:t>.Б</w:t>
            </w:r>
            <w:proofErr w:type="gramEnd"/>
            <w:r w:rsidRPr="005F065F">
              <w:rPr>
                <w:b/>
                <w:bCs/>
                <w:sz w:val="16"/>
                <w:szCs w:val="16"/>
              </w:rPr>
              <w:t>олотникова</w:t>
            </w:r>
            <w:proofErr w:type="spellEnd"/>
            <w:r w:rsidRPr="005F065F">
              <w:rPr>
                <w:b/>
                <w:bCs/>
                <w:sz w:val="16"/>
                <w:szCs w:val="16"/>
              </w:rPr>
              <w:t>, 35а</w:t>
            </w:r>
          </w:p>
        </w:tc>
        <w:tc>
          <w:tcPr>
            <w:tcW w:w="426" w:type="dxa"/>
          </w:tcPr>
          <w:p w:rsidR="004D5A02" w:rsidRPr="005F065F" w:rsidRDefault="004D5A02" w:rsidP="00852AA3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5F065F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D5A02" w:rsidRPr="005F065F" w:rsidRDefault="004D5A02" w:rsidP="00852AA3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r w:rsidRPr="005F065F">
              <w:rPr>
                <w:b/>
                <w:bCs/>
                <w:sz w:val="16"/>
                <w:szCs w:val="16"/>
              </w:rPr>
              <w:t>16:50:090413</w:t>
            </w:r>
          </w:p>
        </w:tc>
        <w:tc>
          <w:tcPr>
            <w:tcW w:w="1134" w:type="dxa"/>
          </w:tcPr>
          <w:p w:rsidR="004D5A02" w:rsidRPr="00800063" w:rsidRDefault="004D5A02" w:rsidP="00852AA3">
            <w:pPr>
              <w:suppressAutoHyphens/>
              <w:rPr>
                <w:sz w:val="16"/>
                <w:szCs w:val="16"/>
              </w:rPr>
            </w:pPr>
            <w:r w:rsidRPr="00800063">
              <w:rPr>
                <w:sz w:val="16"/>
                <w:szCs w:val="16"/>
              </w:rPr>
              <w:t>1 период  (</w:t>
            </w:r>
            <w:r>
              <w:rPr>
                <w:sz w:val="16"/>
                <w:szCs w:val="16"/>
              </w:rPr>
              <w:t>7</w:t>
            </w:r>
            <w:r w:rsidRPr="00800063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4D5A02" w:rsidRPr="005F065F" w:rsidRDefault="004D5A02" w:rsidP="00852AA3">
            <w:pPr>
              <w:spacing w:line="264" w:lineRule="auto"/>
              <w:jc w:val="center"/>
              <w:rPr>
                <w:b/>
                <w:bCs/>
                <w:sz w:val="16"/>
                <w:szCs w:val="16"/>
              </w:rPr>
            </w:pPr>
            <w:r w:rsidRPr="005F065F">
              <w:rPr>
                <w:b/>
                <w:bCs/>
                <w:sz w:val="16"/>
                <w:szCs w:val="16"/>
              </w:rPr>
              <w:t>13 727,70</w:t>
            </w:r>
          </w:p>
        </w:tc>
        <w:tc>
          <w:tcPr>
            <w:tcW w:w="992" w:type="dxa"/>
            <w:shd w:val="clear" w:color="auto" w:fill="auto"/>
          </w:tcPr>
          <w:p w:rsidR="004D5A02" w:rsidRPr="005F065F" w:rsidRDefault="004D5A02" w:rsidP="00852AA3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5F065F">
              <w:rPr>
                <w:sz w:val="16"/>
                <w:szCs w:val="16"/>
              </w:rPr>
              <w:t>686,38</w:t>
            </w:r>
          </w:p>
        </w:tc>
        <w:tc>
          <w:tcPr>
            <w:tcW w:w="1134" w:type="dxa"/>
            <w:shd w:val="clear" w:color="auto" w:fill="auto"/>
          </w:tcPr>
          <w:p w:rsidR="004D5A02" w:rsidRPr="005F065F" w:rsidRDefault="004D5A02" w:rsidP="00852AA3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5F065F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D5A02" w:rsidRPr="00800063" w:rsidRDefault="004D5A02" w:rsidP="00852AA3">
            <w:pPr>
              <w:suppressAutoHyphens/>
              <w:jc w:val="center"/>
              <w:rPr>
                <w:sz w:val="16"/>
                <w:szCs w:val="16"/>
              </w:rPr>
            </w:pPr>
            <w:r w:rsidRPr="00800063">
              <w:rPr>
                <w:sz w:val="16"/>
                <w:szCs w:val="16"/>
              </w:rPr>
              <w:t>2 000,00</w:t>
            </w:r>
          </w:p>
        </w:tc>
      </w:tr>
      <w:tr w:rsidR="004D5A02" w:rsidRPr="00732722" w:rsidTr="00852AA3">
        <w:trPr>
          <w:trHeight w:val="405"/>
        </w:trPr>
        <w:tc>
          <w:tcPr>
            <w:tcW w:w="433" w:type="dxa"/>
            <w:gridSpan w:val="2"/>
          </w:tcPr>
          <w:p w:rsidR="004D5A02" w:rsidRPr="00800063" w:rsidRDefault="004D5A02" w:rsidP="00852AA3">
            <w:pPr>
              <w:suppressAutoHyphens/>
              <w:jc w:val="center"/>
              <w:rPr>
                <w:sz w:val="16"/>
                <w:szCs w:val="16"/>
              </w:rPr>
            </w:pPr>
            <w:r w:rsidRPr="00800063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4D5A02" w:rsidRPr="005F065F" w:rsidRDefault="004D5A02" w:rsidP="00852AA3">
            <w:pPr>
              <w:spacing w:line="264" w:lineRule="auto"/>
              <w:rPr>
                <w:sz w:val="16"/>
                <w:szCs w:val="16"/>
              </w:rPr>
            </w:pPr>
            <w:r w:rsidRPr="005F065F">
              <w:rPr>
                <w:sz w:val="16"/>
                <w:szCs w:val="16"/>
              </w:rPr>
              <w:t>ПО-ФУ-П-1</w:t>
            </w:r>
          </w:p>
        </w:tc>
        <w:tc>
          <w:tcPr>
            <w:tcW w:w="2126" w:type="dxa"/>
            <w:shd w:val="clear" w:color="auto" w:fill="auto"/>
          </w:tcPr>
          <w:p w:rsidR="004D5A02" w:rsidRPr="005F065F" w:rsidRDefault="004D5A02" w:rsidP="00852AA3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proofErr w:type="spellStart"/>
            <w:r w:rsidRPr="005F065F">
              <w:rPr>
                <w:b/>
                <w:bCs/>
                <w:sz w:val="16"/>
                <w:szCs w:val="16"/>
              </w:rPr>
              <w:t>Ул.Р.Зорге</w:t>
            </w:r>
            <w:proofErr w:type="spellEnd"/>
            <w:r w:rsidRPr="005F065F">
              <w:rPr>
                <w:b/>
                <w:bCs/>
                <w:sz w:val="16"/>
                <w:szCs w:val="16"/>
              </w:rPr>
              <w:t>, 89</w:t>
            </w:r>
          </w:p>
        </w:tc>
        <w:tc>
          <w:tcPr>
            <w:tcW w:w="426" w:type="dxa"/>
          </w:tcPr>
          <w:p w:rsidR="004D5A02" w:rsidRPr="005F065F" w:rsidRDefault="004D5A02" w:rsidP="00852AA3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5F065F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D5A02" w:rsidRPr="005F065F" w:rsidRDefault="004D5A02" w:rsidP="00852AA3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r w:rsidRPr="005F065F">
              <w:rPr>
                <w:b/>
                <w:bCs/>
                <w:sz w:val="16"/>
                <w:szCs w:val="16"/>
              </w:rPr>
              <w:t>16:50:160508</w:t>
            </w:r>
          </w:p>
        </w:tc>
        <w:tc>
          <w:tcPr>
            <w:tcW w:w="1134" w:type="dxa"/>
          </w:tcPr>
          <w:p w:rsidR="004D5A02" w:rsidRPr="00800063" w:rsidRDefault="004D5A02" w:rsidP="00852AA3">
            <w:pPr>
              <w:suppressAutoHyphens/>
              <w:rPr>
                <w:sz w:val="16"/>
                <w:szCs w:val="16"/>
              </w:rPr>
            </w:pPr>
            <w:r w:rsidRPr="00800063">
              <w:rPr>
                <w:sz w:val="16"/>
                <w:szCs w:val="16"/>
              </w:rPr>
              <w:t>1 период  (</w:t>
            </w:r>
            <w:r>
              <w:rPr>
                <w:sz w:val="16"/>
                <w:szCs w:val="16"/>
              </w:rPr>
              <w:t>7</w:t>
            </w:r>
            <w:r w:rsidRPr="00800063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4D5A02" w:rsidRPr="005F065F" w:rsidRDefault="004D5A02" w:rsidP="00852AA3">
            <w:pPr>
              <w:spacing w:line="264" w:lineRule="auto"/>
              <w:jc w:val="center"/>
              <w:rPr>
                <w:b/>
                <w:bCs/>
                <w:sz w:val="16"/>
                <w:szCs w:val="16"/>
              </w:rPr>
            </w:pPr>
            <w:r w:rsidRPr="005F065F">
              <w:rPr>
                <w:b/>
                <w:bCs/>
                <w:sz w:val="16"/>
                <w:szCs w:val="16"/>
              </w:rPr>
              <w:t>14 369,88</w:t>
            </w:r>
          </w:p>
        </w:tc>
        <w:tc>
          <w:tcPr>
            <w:tcW w:w="992" w:type="dxa"/>
            <w:shd w:val="clear" w:color="auto" w:fill="auto"/>
          </w:tcPr>
          <w:p w:rsidR="004D5A02" w:rsidRPr="005F065F" w:rsidRDefault="004D5A02" w:rsidP="00852AA3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5F065F">
              <w:rPr>
                <w:sz w:val="16"/>
                <w:szCs w:val="16"/>
              </w:rPr>
              <w:t>718,49</w:t>
            </w:r>
          </w:p>
        </w:tc>
        <w:tc>
          <w:tcPr>
            <w:tcW w:w="1134" w:type="dxa"/>
            <w:shd w:val="clear" w:color="auto" w:fill="auto"/>
          </w:tcPr>
          <w:p w:rsidR="004D5A02" w:rsidRPr="005F065F" w:rsidRDefault="004D5A02" w:rsidP="00852AA3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5F065F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4D5A02" w:rsidRPr="00800063" w:rsidRDefault="004D5A02" w:rsidP="00852AA3">
            <w:pPr>
              <w:suppressAutoHyphens/>
              <w:jc w:val="center"/>
              <w:rPr>
                <w:sz w:val="16"/>
                <w:szCs w:val="16"/>
              </w:rPr>
            </w:pPr>
            <w:r w:rsidRPr="00800063">
              <w:rPr>
                <w:sz w:val="16"/>
                <w:szCs w:val="16"/>
              </w:rPr>
              <w:t>2 000,00</w:t>
            </w:r>
          </w:p>
        </w:tc>
      </w:tr>
    </w:tbl>
    <w:p w:rsidR="00FC0449" w:rsidRDefault="00FC0449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81023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 xml:space="preserve">тории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>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71240D">
        <w:rPr>
          <w:sz w:val="18"/>
          <w:szCs w:val="18"/>
        </w:rPr>
        <w:t>г.Казани</w:t>
      </w:r>
      <w:proofErr w:type="spellEnd"/>
      <w:r w:rsidRPr="0071240D">
        <w:rPr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 xml:space="preserve">на территории </w:t>
      </w:r>
      <w:proofErr w:type="spellStart"/>
      <w:r w:rsidR="0071240D" w:rsidRPr="0071240D">
        <w:rPr>
          <w:sz w:val="18"/>
          <w:szCs w:val="18"/>
        </w:rPr>
        <w:t>г</w:t>
      </w:r>
      <w:proofErr w:type="gramStart"/>
      <w:r w:rsidR="0071240D" w:rsidRPr="0071240D">
        <w:rPr>
          <w:sz w:val="18"/>
          <w:szCs w:val="18"/>
        </w:rPr>
        <w:t>.К</w:t>
      </w:r>
      <w:proofErr w:type="gramEnd"/>
      <w:r w:rsidR="0071240D" w:rsidRPr="0071240D">
        <w:rPr>
          <w:sz w:val="18"/>
          <w:szCs w:val="18"/>
        </w:rPr>
        <w:t>азани</w:t>
      </w:r>
      <w:proofErr w:type="spellEnd"/>
      <w:r w:rsidR="00612DCC" w:rsidRPr="0071240D">
        <w:rPr>
          <w:bCs/>
          <w:sz w:val="18"/>
          <w:szCs w:val="18"/>
        </w:rPr>
        <w:t xml:space="preserve">» (с учетом </w:t>
      </w:r>
      <w:r w:rsidR="004D5A02" w:rsidRPr="0071240D">
        <w:rPr>
          <w:bCs/>
          <w:sz w:val="18"/>
          <w:szCs w:val="18"/>
        </w:rPr>
        <w:t>внесенных</w:t>
      </w:r>
      <w:r w:rsidR="004D5A02" w:rsidRPr="0071240D">
        <w:rPr>
          <w:bCs/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изменений)</w:t>
      </w:r>
      <w:r w:rsidRPr="0071240D">
        <w:rPr>
          <w:bCs/>
          <w:sz w:val="18"/>
          <w:szCs w:val="18"/>
        </w:rPr>
        <w:t>.</w:t>
      </w:r>
    </w:p>
    <w:p w:rsidR="0071240D" w:rsidRPr="0081023E" w:rsidRDefault="0071240D" w:rsidP="0081023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55462E">
        <w:rPr>
          <w:sz w:val="18"/>
          <w:szCs w:val="18"/>
        </w:rPr>
        <w:t xml:space="preserve"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</w:t>
      </w:r>
      <w:r w:rsidRPr="0081023E">
        <w:rPr>
          <w:sz w:val="18"/>
          <w:szCs w:val="18"/>
        </w:rPr>
        <w:t>бахчевые разв</w:t>
      </w:r>
      <w:r w:rsidR="00D42112" w:rsidRPr="0081023E">
        <w:rPr>
          <w:sz w:val="18"/>
          <w:szCs w:val="18"/>
        </w:rPr>
        <w:t>алы, елочные базары и так далее).</w:t>
      </w:r>
      <w:proofErr w:type="gramEnd"/>
    </w:p>
    <w:p w:rsidR="00C50274" w:rsidRPr="0081023E" w:rsidRDefault="00C50274" w:rsidP="0081023E">
      <w:pPr>
        <w:ind w:firstLine="284"/>
        <w:jc w:val="both"/>
        <w:rPr>
          <w:sz w:val="18"/>
          <w:szCs w:val="18"/>
        </w:rPr>
      </w:pPr>
      <w:r w:rsidRPr="0081023E">
        <w:rPr>
          <w:sz w:val="18"/>
          <w:szCs w:val="18"/>
        </w:rPr>
        <w:t>Сезонный объект по оказанию услуг – это объект по предоставлению развлекательных услуг, в том числе детские развлек</w:t>
      </w:r>
      <w:r w:rsidRPr="0081023E">
        <w:rPr>
          <w:sz w:val="18"/>
          <w:szCs w:val="18"/>
        </w:rPr>
        <w:t>а</w:t>
      </w:r>
      <w:r w:rsidRPr="0081023E">
        <w:rPr>
          <w:sz w:val="18"/>
          <w:szCs w:val="18"/>
        </w:rPr>
        <w:t>тельные передвижные комплексы и аттракционы.</w:t>
      </w:r>
    </w:p>
    <w:p w:rsidR="00D67246" w:rsidRPr="00C50274" w:rsidRDefault="00D67246" w:rsidP="0081023E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55462E" w:rsidRDefault="00694B6D" w:rsidP="0081023E">
      <w:pPr>
        <w:ind w:firstLine="284"/>
        <w:jc w:val="both"/>
        <w:rPr>
          <w:sz w:val="18"/>
          <w:szCs w:val="18"/>
        </w:rPr>
      </w:pPr>
      <w:r w:rsidRPr="006C063A">
        <w:rPr>
          <w:sz w:val="18"/>
          <w:szCs w:val="18"/>
          <w:u w:val="single"/>
        </w:rPr>
        <w:t>Места р</w:t>
      </w:r>
      <w:r w:rsidR="00A36BBF" w:rsidRPr="006C063A">
        <w:rPr>
          <w:sz w:val="18"/>
          <w:szCs w:val="18"/>
          <w:u w:val="single"/>
        </w:rPr>
        <w:t>азмещени</w:t>
      </w:r>
      <w:r w:rsidRPr="006C063A">
        <w:rPr>
          <w:sz w:val="18"/>
          <w:szCs w:val="18"/>
          <w:u w:val="single"/>
        </w:rPr>
        <w:t>я</w:t>
      </w:r>
      <w:r w:rsidRPr="006C063A">
        <w:rPr>
          <w:sz w:val="18"/>
          <w:szCs w:val="18"/>
        </w:rPr>
        <w:t xml:space="preserve"> </w:t>
      </w:r>
      <w:r w:rsidR="00376D8E" w:rsidRPr="006C063A">
        <w:rPr>
          <w:sz w:val="18"/>
          <w:szCs w:val="18"/>
        </w:rPr>
        <w:t xml:space="preserve">сезонных </w:t>
      </w:r>
      <w:r w:rsidR="006C063A" w:rsidRPr="006C063A">
        <w:rPr>
          <w:sz w:val="18"/>
          <w:szCs w:val="18"/>
        </w:rPr>
        <w:t xml:space="preserve">передвижных объектов по оказанию </w:t>
      </w:r>
      <w:proofErr w:type="spellStart"/>
      <w:r w:rsidR="006C063A" w:rsidRPr="006C063A">
        <w:rPr>
          <w:sz w:val="18"/>
          <w:szCs w:val="18"/>
        </w:rPr>
        <w:t>фотоуслуг</w:t>
      </w:r>
      <w:proofErr w:type="spellEnd"/>
      <w:r w:rsidR="006C063A" w:rsidRPr="006C063A">
        <w:rPr>
          <w:sz w:val="18"/>
          <w:szCs w:val="18"/>
        </w:rPr>
        <w:t xml:space="preserve"> и услуг фотопечати</w:t>
      </w:r>
      <w:r w:rsidR="00220ECD" w:rsidRPr="006C063A">
        <w:rPr>
          <w:sz w:val="18"/>
          <w:szCs w:val="18"/>
        </w:rPr>
        <w:t xml:space="preserve"> </w:t>
      </w:r>
      <w:r w:rsidR="0071240D" w:rsidRPr="006C063A">
        <w:rPr>
          <w:sz w:val="18"/>
          <w:szCs w:val="18"/>
        </w:rPr>
        <w:t xml:space="preserve">на </w:t>
      </w:r>
      <w:r w:rsidRPr="006C063A">
        <w:rPr>
          <w:sz w:val="18"/>
          <w:szCs w:val="18"/>
        </w:rPr>
        <w:t>территории</w:t>
      </w:r>
      <w:r w:rsidRPr="0055462E">
        <w:rPr>
          <w:sz w:val="18"/>
          <w:szCs w:val="18"/>
        </w:rPr>
        <w:t xml:space="preserve">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</w:t>
      </w:r>
      <w:r w:rsidR="00A36BBF" w:rsidRPr="0055462E">
        <w:rPr>
          <w:sz w:val="18"/>
          <w:szCs w:val="18"/>
        </w:rPr>
        <w:t>опр</w:t>
      </w:r>
      <w:r w:rsidR="00A36BBF" w:rsidRPr="0055462E">
        <w:rPr>
          <w:sz w:val="18"/>
          <w:szCs w:val="18"/>
        </w:rPr>
        <w:t>е</w:t>
      </w:r>
      <w:r w:rsidR="00A36BBF" w:rsidRPr="0055462E">
        <w:rPr>
          <w:sz w:val="18"/>
          <w:szCs w:val="18"/>
        </w:rPr>
        <w:t xml:space="preserve">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 w:rsidR="00835E14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 xml:space="preserve">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</w:t>
      </w:r>
      <w:r w:rsidR="0055462E" w:rsidRPr="0055462E">
        <w:rPr>
          <w:sz w:val="18"/>
          <w:szCs w:val="18"/>
        </w:rPr>
        <w:t>р</w:t>
      </w:r>
      <w:r w:rsidR="0055462E" w:rsidRPr="0055462E">
        <w:rPr>
          <w:sz w:val="18"/>
          <w:szCs w:val="18"/>
        </w:rPr>
        <w:t xml:space="preserve">ждении схем размещения сезонных нестационарных торговых объектов и объектов общественного питания на территории </w:t>
      </w:r>
      <w:proofErr w:type="spellStart"/>
      <w:r w:rsidR="0055462E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</w:t>
      </w:r>
      <w:r w:rsidR="004D5A02" w:rsidRPr="0071240D">
        <w:rPr>
          <w:bCs/>
          <w:sz w:val="18"/>
          <w:szCs w:val="18"/>
        </w:rPr>
        <w:t>с учетом внесенных изменений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proofErr w:type="gramStart"/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proofErr w:type="gramEnd"/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</w:t>
      </w:r>
      <w:proofErr w:type="spellStart"/>
      <w:r w:rsidRPr="00531A37">
        <w:rPr>
          <w:bCs/>
          <w:sz w:val="18"/>
          <w:szCs w:val="18"/>
        </w:rPr>
        <w:t>г.Казани</w:t>
      </w:r>
      <w:proofErr w:type="spellEnd"/>
      <w:r w:rsidRPr="00531A37">
        <w:rPr>
          <w:bCs/>
          <w:sz w:val="18"/>
          <w:szCs w:val="18"/>
        </w:rPr>
        <w:t>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376D8E" w:rsidRPr="00376D8E">
        <w:rPr>
          <w:sz w:val="18"/>
          <w:szCs w:val="18"/>
        </w:rPr>
        <w:t xml:space="preserve">сезонных </w:t>
      </w:r>
      <w:r w:rsidR="006C063A" w:rsidRPr="006C063A">
        <w:rPr>
          <w:sz w:val="18"/>
          <w:szCs w:val="18"/>
        </w:rPr>
        <w:t xml:space="preserve">передвижных объектов по оказанию </w:t>
      </w:r>
      <w:proofErr w:type="spellStart"/>
      <w:r w:rsidR="006C063A" w:rsidRPr="006C063A">
        <w:rPr>
          <w:sz w:val="18"/>
          <w:szCs w:val="18"/>
        </w:rPr>
        <w:t>фотоуслуг</w:t>
      </w:r>
      <w:proofErr w:type="spellEnd"/>
      <w:r w:rsidR="006C063A" w:rsidRPr="006C063A">
        <w:rPr>
          <w:sz w:val="18"/>
          <w:szCs w:val="18"/>
        </w:rPr>
        <w:t xml:space="preserve"> и услуг фотопечати</w:t>
      </w:r>
      <w:r w:rsidR="00376D8E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</w:t>
      </w:r>
      <w:r w:rsidRPr="00096BEF">
        <w:rPr>
          <w:sz w:val="18"/>
          <w:szCs w:val="18"/>
        </w:rPr>
        <w:t>т</w:t>
      </w:r>
      <w:r w:rsidRPr="00096BEF">
        <w:rPr>
          <w:sz w:val="18"/>
          <w:szCs w:val="18"/>
        </w:rPr>
        <w:t>ся открытым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376D8E" w:rsidRPr="00376D8E">
        <w:rPr>
          <w:sz w:val="18"/>
          <w:szCs w:val="18"/>
        </w:rPr>
        <w:t xml:space="preserve">сезонных </w:t>
      </w:r>
      <w:r w:rsidR="006C063A" w:rsidRPr="006C063A">
        <w:rPr>
          <w:sz w:val="18"/>
          <w:szCs w:val="18"/>
        </w:rPr>
        <w:t xml:space="preserve">передвижных объектов по оказанию </w:t>
      </w:r>
      <w:proofErr w:type="spellStart"/>
      <w:r w:rsidR="006C063A" w:rsidRPr="006C063A">
        <w:rPr>
          <w:sz w:val="18"/>
          <w:szCs w:val="18"/>
        </w:rPr>
        <w:t>фотоуслуг</w:t>
      </w:r>
      <w:proofErr w:type="spellEnd"/>
      <w:r w:rsidR="006C063A" w:rsidRPr="006C063A">
        <w:rPr>
          <w:sz w:val="18"/>
          <w:szCs w:val="18"/>
        </w:rPr>
        <w:t xml:space="preserve"> и услуг фотопечати</w:t>
      </w:r>
      <w:r w:rsidR="00220ECD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6C063A" w:rsidRPr="006C063A">
        <w:rPr>
          <w:sz w:val="18"/>
          <w:szCs w:val="18"/>
        </w:rPr>
        <w:t>передвижн</w:t>
      </w:r>
      <w:r w:rsidR="006C063A">
        <w:rPr>
          <w:sz w:val="18"/>
          <w:szCs w:val="18"/>
        </w:rPr>
        <w:t>ой</w:t>
      </w:r>
      <w:r w:rsidR="006C063A" w:rsidRPr="006C063A">
        <w:rPr>
          <w:sz w:val="18"/>
          <w:szCs w:val="18"/>
        </w:rPr>
        <w:t xml:space="preserve"> объект по оказанию </w:t>
      </w:r>
      <w:proofErr w:type="spellStart"/>
      <w:r w:rsidR="006C063A" w:rsidRPr="006C063A">
        <w:rPr>
          <w:sz w:val="18"/>
          <w:szCs w:val="18"/>
        </w:rPr>
        <w:t>фотоуслуг</w:t>
      </w:r>
      <w:proofErr w:type="spellEnd"/>
      <w:r w:rsidR="006C063A" w:rsidRPr="006C063A">
        <w:rPr>
          <w:sz w:val="18"/>
          <w:szCs w:val="18"/>
        </w:rPr>
        <w:t xml:space="preserve"> и услуг фотопечати</w:t>
      </w:r>
      <w:r w:rsidRPr="00492A9A">
        <w:rPr>
          <w:sz w:val="18"/>
          <w:szCs w:val="18"/>
        </w:rPr>
        <w:t>.</w:t>
      </w:r>
    </w:p>
    <w:p w:rsidR="00F758DD" w:rsidRPr="00492A9A" w:rsidRDefault="00F758DD" w:rsidP="00F758DD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>
        <w:rPr>
          <w:sz w:val="18"/>
          <w:szCs w:val="18"/>
        </w:rPr>
        <w:t xml:space="preserve">потребительского </w:t>
      </w:r>
      <w:proofErr w:type="gramStart"/>
      <w:r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299-17-23, 299-17-27</w:t>
      </w:r>
      <w:r w:rsidRPr="00492A9A">
        <w:rPr>
          <w:sz w:val="18"/>
          <w:szCs w:val="18"/>
        </w:rPr>
        <w:t>.</w:t>
      </w:r>
    </w:p>
    <w:p w:rsidR="00F758DD" w:rsidRDefault="00F758DD" w:rsidP="00F758DD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</w:t>
      </w:r>
      <w:r>
        <w:rPr>
          <w:sz w:val="18"/>
          <w:szCs w:val="18"/>
        </w:rPr>
        <w:t>ператор электронной площадки - АО</w:t>
      </w:r>
      <w:r w:rsidRPr="008047CA">
        <w:rPr>
          <w:sz w:val="18"/>
          <w:szCs w:val="18"/>
        </w:rPr>
        <w:t xml:space="preserve"> «Агентство по государственному заказу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proofErr w:type="gramStart"/>
      <w:r w:rsidRPr="008047CA">
        <w:rPr>
          <w:sz w:val="18"/>
          <w:szCs w:val="18"/>
        </w:rPr>
        <w:t>.К</w:t>
      </w:r>
      <w:proofErr w:type="gramEnd"/>
      <w:r w:rsidRPr="008047CA">
        <w:rPr>
          <w:sz w:val="18"/>
          <w:szCs w:val="18"/>
        </w:rPr>
        <w:t>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</w:p>
    <w:p w:rsidR="00F758DD" w:rsidRPr="004D7996" w:rsidRDefault="00F758DD" w:rsidP="00F758DD">
      <w:pPr>
        <w:ind w:firstLine="284"/>
        <w:jc w:val="both"/>
        <w:rPr>
          <w:bCs/>
          <w:sz w:val="18"/>
          <w:szCs w:val="18"/>
        </w:rPr>
      </w:pPr>
      <w:r w:rsidRPr="00E87809">
        <w:rPr>
          <w:sz w:val="18"/>
          <w:szCs w:val="18"/>
        </w:rPr>
        <w:t>По вопросам, связанным с работой электронной торговой площадки, обращайтесь на электронную почту info@mail.zakazrf.ru с пометкой</w:t>
      </w:r>
      <w:r>
        <w:rPr>
          <w:sz w:val="18"/>
          <w:szCs w:val="18"/>
        </w:rPr>
        <w:t xml:space="preserve"> –</w:t>
      </w:r>
      <w:r w:rsidRPr="00E87809">
        <w:rPr>
          <w:sz w:val="18"/>
          <w:szCs w:val="18"/>
        </w:rPr>
        <w:t xml:space="preserve"> торги</w:t>
      </w:r>
      <w:r>
        <w:rPr>
          <w:sz w:val="18"/>
          <w:szCs w:val="18"/>
        </w:rPr>
        <w:t xml:space="preserve"> </w:t>
      </w:r>
      <w:proofErr w:type="spellStart"/>
      <w:r w:rsidRPr="00E87809">
        <w:rPr>
          <w:sz w:val="18"/>
          <w:szCs w:val="18"/>
        </w:rPr>
        <w:t>г</w:t>
      </w:r>
      <w:proofErr w:type="gramStart"/>
      <w:r w:rsidRPr="00E87809">
        <w:rPr>
          <w:sz w:val="18"/>
          <w:szCs w:val="18"/>
        </w:rPr>
        <w:t>.К</w:t>
      </w:r>
      <w:proofErr w:type="gramEnd"/>
      <w:r w:rsidRPr="00E87809">
        <w:rPr>
          <w:sz w:val="18"/>
          <w:szCs w:val="18"/>
        </w:rPr>
        <w:t>азани</w:t>
      </w:r>
      <w:proofErr w:type="spellEnd"/>
      <w:r>
        <w:rPr>
          <w:sz w:val="18"/>
          <w:szCs w:val="18"/>
        </w:rPr>
        <w:t xml:space="preserve"> </w:t>
      </w:r>
      <w:r w:rsidRPr="00E87809">
        <w:rPr>
          <w:sz w:val="18"/>
          <w:szCs w:val="18"/>
        </w:rPr>
        <w:t>на площадке</w:t>
      </w:r>
      <w:r w:rsidRPr="00E87809">
        <w:rPr>
          <w:sz w:val="18"/>
          <w:szCs w:val="18"/>
          <w:shd w:val="clear" w:color="auto" w:fill="EEEEEE"/>
        </w:rPr>
        <w:t xml:space="preserve"> </w:t>
      </w:r>
      <w:r>
        <w:rPr>
          <w:sz w:val="18"/>
          <w:szCs w:val="18"/>
          <w:lang w:val="en-US"/>
        </w:rPr>
        <w:t>sale</w:t>
      </w:r>
      <w:r w:rsidRPr="00E87809">
        <w:rPr>
          <w:sz w:val="18"/>
          <w:szCs w:val="18"/>
        </w:rPr>
        <w:t>.zakazrf.ru</w:t>
      </w:r>
      <w:r>
        <w:rPr>
          <w:sz w:val="18"/>
          <w:szCs w:val="18"/>
        </w:rPr>
        <w:t>.</w:t>
      </w:r>
    </w:p>
    <w:p w:rsidR="00F758DD" w:rsidRPr="008047CA" w:rsidRDefault="00F758DD" w:rsidP="00F758DD">
      <w:pPr>
        <w:tabs>
          <w:tab w:val="left" w:pos="142"/>
        </w:tabs>
        <w:suppressAutoHyphens/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 xml:space="preserve">на электронной площадке </w:t>
      </w:r>
      <w:r>
        <w:rPr>
          <w:b/>
          <w:sz w:val="18"/>
          <w:szCs w:val="18"/>
          <w:lang w:val="en-US"/>
        </w:rPr>
        <w:t>sale</w:t>
      </w:r>
      <w:r w:rsidRPr="004D7996">
        <w:rPr>
          <w:b/>
          <w:sz w:val="18"/>
          <w:szCs w:val="18"/>
        </w:rPr>
        <w:t>.</w:t>
      </w:r>
      <w:proofErr w:type="spellStart"/>
      <w:r w:rsidRPr="004D7996">
        <w:rPr>
          <w:b/>
          <w:sz w:val="18"/>
          <w:szCs w:val="18"/>
          <w:lang w:val="en-US"/>
        </w:rPr>
        <w:t>zakazrf</w:t>
      </w:r>
      <w:proofErr w:type="spellEnd"/>
      <w:r w:rsidRPr="004D7996">
        <w:rPr>
          <w:b/>
          <w:sz w:val="18"/>
          <w:szCs w:val="18"/>
        </w:rPr>
        <w:t>.</w:t>
      </w:r>
      <w:proofErr w:type="spellStart"/>
      <w:r w:rsidRPr="004D7996">
        <w:rPr>
          <w:b/>
          <w:sz w:val="18"/>
          <w:szCs w:val="18"/>
          <w:lang w:val="en-US"/>
        </w:rPr>
        <w:t>ru</w:t>
      </w:r>
      <w:proofErr w:type="spellEnd"/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</w:t>
      </w:r>
      <w:proofErr w:type="gramStart"/>
      <w:r w:rsidRPr="008047CA">
        <w:rPr>
          <w:rFonts w:eastAsia="Arial Unicode MS"/>
          <w:sz w:val="18"/>
          <w:szCs w:val="18"/>
        </w:rPr>
        <w:t>.</w:t>
      </w:r>
      <w:r w:rsidRPr="006231AD">
        <w:rPr>
          <w:rFonts w:eastAsia="Arial Unicode MS"/>
          <w:sz w:val="18"/>
          <w:szCs w:val="18"/>
        </w:rPr>
        <w:t>К</w:t>
      </w:r>
      <w:proofErr w:type="gramEnd"/>
      <w:r w:rsidRPr="006231AD">
        <w:rPr>
          <w:rFonts w:eastAsia="Arial Unicode MS"/>
          <w:sz w:val="18"/>
          <w:szCs w:val="18"/>
        </w:rPr>
        <w:t>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hyperlink r:id="rId9" w:history="1">
        <w:r w:rsidRPr="008B3B79">
          <w:rPr>
            <w:rStyle w:val="ad"/>
            <w:b/>
            <w:bCs/>
            <w:color w:val="000000"/>
            <w:sz w:val="18"/>
            <w:szCs w:val="18"/>
            <w:u w:val="none"/>
          </w:rPr>
          <w:t>https://www.kzn.ru/meriya/ispolnitelnyy-komitet/kpr</w:t>
        </w:r>
      </w:hyperlink>
      <w:r w:rsidRPr="008047CA">
        <w:rPr>
          <w:sz w:val="18"/>
          <w:szCs w:val="18"/>
        </w:rPr>
        <w:t xml:space="preserve"> (далее – официальный сайт) и в Сборнике документов и правовых актов муниципального образования города Казани (далее – Сборник)</w:t>
      </w:r>
      <w:r w:rsidRPr="008047CA">
        <w:rPr>
          <w:rFonts w:eastAsia="Arial Unicode MS"/>
          <w:sz w:val="18"/>
          <w:szCs w:val="18"/>
        </w:rPr>
        <w:t xml:space="preserve">. Заявители </w:t>
      </w:r>
      <w:proofErr w:type="spellStart"/>
      <w:r w:rsidRPr="008047CA">
        <w:rPr>
          <w:sz w:val="18"/>
          <w:szCs w:val="18"/>
        </w:rPr>
        <w:lastRenderedPageBreak/>
        <w:t>ознакамливаются</w:t>
      </w:r>
      <w:proofErr w:type="spellEnd"/>
      <w:r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площадке, официальном сайте и в Сборнике,</w:t>
      </w:r>
      <w:r w:rsidRPr="008047CA">
        <w:rPr>
          <w:rFonts w:eastAsia="Arial Unicode MS"/>
          <w:sz w:val="18"/>
          <w:szCs w:val="18"/>
        </w:rPr>
        <w:t xml:space="preserve"> самостоятельно. </w:t>
      </w:r>
      <w:r w:rsidRPr="008047CA">
        <w:rPr>
          <w:sz w:val="18"/>
          <w:szCs w:val="18"/>
        </w:rPr>
        <w:t xml:space="preserve">Уполномоченный орган в течение двух рабочих дней </w:t>
      </w:r>
      <w:proofErr w:type="gramStart"/>
      <w:r w:rsidRPr="008047CA">
        <w:rPr>
          <w:sz w:val="18"/>
          <w:szCs w:val="18"/>
        </w:rPr>
        <w:t>с даты поступления</w:t>
      </w:r>
      <w:proofErr w:type="gramEnd"/>
      <w:r w:rsidRPr="008047CA">
        <w:rPr>
          <w:sz w:val="18"/>
          <w:szCs w:val="18"/>
        </w:rPr>
        <w:t xml:space="preserve"> запроса заявителя 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FC0449">
        <w:rPr>
          <w:sz w:val="18"/>
          <w:szCs w:val="18"/>
        </w:rPr>
        <w:t>;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</w:t>
      </w:r>
      <w:r w:rsidR="00FC0449">
        <w:rPr>
          <w:color w:val="000000"/>
          <w:sz w:val="18"/>
          <w:szCs w:val="18"/>
        </w:rPr>
        <w:t>е в реестре не</w:t>
      </w:r>
      <w:r w:rsidRPr="005E7D8A">
        <w:rPr>
          <w:color w:val="000000"/>
          <w:sz w:val="18"/>
          <w:szCs w:val="18"/>
        </w:rPr>
        <w:t>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lastRenderedPageBreak/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FB240C">
        <w:rPr>
          <w:b/>
          <w:spacing w:val="4"/>
          <w:sz w:val="18"/>
          <w:szCs w:val="18"/>
        </w:rPr>
        <w:t>0</w:t>
      </w:r>
      <w:r w:rsidR="004D5A02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4D5A02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4D5A02">
        <w:rPr>
          <w:b/>
          <w:spacing w:val="4"/>
          <w:sz w:val="18"/>
          <w:szCs w:val="18"/>
        </w:rPr>
        <w:t>8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FC0449">
        <w:rPr>
          <w:b/>
          <w:spacing w:val="4"/>
          <w:sz w:val="18"/>
          <w:szCs w:val="18"/>
        </w:rPr>
        <w:t>1</w:t>
      </w:r>
      <w:r w:rsidR="004D5A02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4D5A02">
        <w:rPr>
          <w:b/>
          <w:spacing w:val="4"/>
          <w:sz w:val="18"/>
          <w:szCs w:val="18"/>
        </w:rPr>
        <w:t>4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4D5A02">
        <w:rPr>
          <w:b/>
          <w:spacing w:val="4"/>
          <w:sz w:val="18"/>
          <w:szCs w:val="18"/>
        </w:rPr>
        <w:t>8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4D5A02">
        <w:rPr>
          <w:b/>
          <w:spacing w:val="4"/>
          <w:sz w:val="18"/>
          <w:szCs w:val="18"/>
        </w:rPr>
        <w:t>20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4D5A02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4D5A02">
        <w:rPr>
          <w:b/>
          <w:spacing w:val="4"/>
          <w:sz w:val="18"/>
          <w:szCs w:val="18"/>
        </w:rPr>
        <w:t>8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F61E9E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FC0449">
        <w:rPr>
          <w:b/>
          <w:spacing w:val="4"/>
          <w:sz w:val="18"/>
          <w:szCs w:val="18"/>
        </w:rPr>
        <w:t>2</w:t>
      </w:r>
      <w:r w:rsidR="004D5A02">
        <w:rPr>
          <w:b/>
          <w:spacing w:val="4"/>
          <w:sz w:val="18"/>
          <w:szCs w:val="18"/>
        </w:rPr>
        <w:t>5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4D5A02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4D5A02">
        <w:rPr>
          <w:b/>
          <w:spacing w:val="4"/>
          <w:sz w:val="18"/>
          <w:szCs w:val="18"/>
        </w:rPr>
        <w:t>8</w:t>
      </w:r>
      <w:r w:rsidRPr="003B7C2D">
        <w:rPr>
          <w:b/>
          <w:spacing w:val="4"/>
          <w:sz w:val="18"/>
          <w:szCs w:val="18"/>
        </w:rPr>
        <w:t>.</w:t>
      </w:r>
    </w:p>
    <w:p w:rsidR="00F758DD" w:rsidRPr="008D7005" w:rsidRDefault="00F758DD" w:rsidP="00F758DD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>Срок размещения с 01.0</w:t>
      </w:r>
      <w:r>
        <w:rPr>
          <w:b/>
          <w:spacing w:val="4"/>
          <w:sz w:val="18"/>
          <w:szCs w:val="18"/>
        </w:rPr>
        <w:t>6</w:t>
      </w:r>
      <w:r>
        <w:rPr>
          <w:b/>
          <w:spacing w:val="4"/>
          <w:sz w:val="18"/>
          <w:szCs w:val="18"/>
        </w:rPr>
        <w:t>.2018 по 3</w:t>
      </w:r>
      <w:r>
        <w:rPr>
          <w:b/>
          <w:spacing w:val="4"/>
          <w:sz w:val="18"/>
          <w:szCs w:val="18"/>
        </w:rPr>
        <w:t>1</w:t>
      </w:r>
      <w:r>
        <w:rPr>
          <w:b/>
          <w:spacing w:val="4"/>
          <w:sz w:val="18"/>
          <w:szCs w:val="18"/>
        </w:rPr>
        <w:t>.</w:t>
      </w:r>
      <w:r>
        <w:rPr>
          <w:b/>
          <w:spacing w:val="4"/>
          <w:sz w:val="18"/>
          <w:szCs w:val="18"/>
        </w:rPr>
        <w:t>12</w:t>
      </w:r>
      <w:r>
        <w:rPr>
          <w:b/>
          <w:spacing w:val="4"/>
          <w:sz w:val="18"/>
          <w:szCs w:val="18"/>
        </w:rPr>
        <w:t>.2018.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Заявитель приобретает статус участника электронного аукциона с момента оформления Комиссией протокола о рассмотрении </w:t>
      </w:r>
      <w:r w:rsidRPr="00C174DD">
        <w:rPr>
          <w:sz w:val="18"/>
          <w:szCs w:val="18"/>
        </w:rPr>
        <w:lastRenderedPageBreak/>
        <w:t>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</w:t>
      </w:r>
      <w:proofErr w:type="gramStart"/>
      <w:r w:rsidRPr="00B55E7B">
        <w:rPr>
          <w:bCs/>
          <w:sz w:val="18"/>
          <w:szCs w:val="18"/>
        </w:rPr>
        <w:t>.К</w:t>
      </w:r>
      <w:proofErr w:type="gramEnd"/>
      <w:r w:rsidRPr="00B55E7B">
        <w:rPr>
          <w:bCs/>
          <w:sz w:val="18"/>
          <w:szCs w:val="18"/>
        </w:rPr>
        <w:t>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>» (</w:t>
      </w:r>
      <w:r w:rsidR="004D5A02" w:rsidRPr="0071240D">
        <w:rPr>
          <w:bCs/>
          <w:sz w:val="18"/>
          <w:szCs w:val="18"/>
        </w:rPr>
        <w:t>с учетом внесенных изменений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>договора купли-продажи права на размещение</w:t>
      </w:r>
      <w:r w:rsidR="00376D8E">
        <w:rPr>
          <w:sz w:val="22"/>
          <w:szCs w:val="22"/>
        </w:rPr>
        <w:t xml:space="preserve"> </w:t>
      </w:r>
      <w:r w:rsidR="00376D8E" w:rsidRPr="00376D8E">
        <w:rPr>
          <w:sz w:val="18"/>
          <w:szCs w:val="18"/>
        </w:rPr>
        <w:t xml:space="preserve">сезонных </w:t>
      </w:r>
      <w:r w:rsidR="00ED1ECF" w:rsidRPr="006C063A">
        <w:rPr>
          <w:sz w:val="18"/>
          <w:szCs w:val="18"/>
        </w:rPr>
        <w:t xml:space="preserve">передвижных объектов по оказанию </w:t>
      </w:r>
      <w:proofErr w:type="spellStart"/>
      <w:r w:rsidR="00ED1ECF" w:rsidRPr="006C063A">
        <w:rPr>
          <w:sz w:val="18"/>
          <w:szCs w:val="18"/>
        </w:rPr>
        <w:t>фотоуслуг</w:t>
      </w:r>
      <w:proofErr w:type="spellEnd"/>
      <w:r w:rsidR="00ED1ECF" w:rsidRPr="006C063A">
        <w:rPr>
          <w:sz w:val="18"/>
          <w:szCs w:val="18"/>
        </w:rPr>
        <w:t xml:space="preserve"> и услуг фотопечати</w:t>
      </w:r>
      <w:r w:rsidR="00376D8E">
        <w:rPr>
          <w:sz w:val="18"/>
          <w:szCs w:val="18"/>
        </w:rPr>
        <w:t xml:space="preserve">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lastRenderedPageBreak/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г.Казань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B55E7B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ED1ECF" w:rsidRPr="00777E8C" w:rsidRDefault="00ED1ECF" w:rsidP="00ED1ECF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1C4" w:rsidRDefault="00E041C4">
      <w:r>
        <w:separator/>
      </w:r>
    </w:p>
  </w:endnote>
  <w:endnote w:type="continuationSeparator" w:id="0">
    <w:p w:rsidR="00E041C4" w:rsidRDefault="00E0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1C4" w:rsidRDefault="00E041C4">
      <w:r>
        <w:separator/>
      </w:r>
    </w:p>
  </w:footnote>
  <w:footnote w:type="continuationSeparator" w:id="0">
    <w:p w:rsidR="00E041C4" w:rsidRDefault="00E04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754A1">
      <w:rPr>
        <w:rStyle w:val="a9"/>
        <w:noProof/>
      </w:rPr>
      <w:t>2</w: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304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5964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76D8E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5A02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63A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23E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40B0"/>
    <w:rsid w:val="008C4E6B"/>
    <w:rsid w:val="008C6262"/>
    <w:rsid w:val="008D2290"/>
    <w:rsid w:val="008D27FF"/>
    <w:rsid w:val="008D4C7D"/>
    <w:rsid w:val="008D67B5"/>
    <w:rsid w:val="008D6DAE"/>
    <w:rsid w:val="008D7005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274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67246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06E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1C4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4A1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1ECF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1E9E"/>
    <w:rsid w:val="00F65726"/>
    <w:rsid w:val="00F6627C"/>
    <w:rsid w:val="00F66330"/>
    <w:rsid w:val="00F66F8B"/>
    <w:rsid w:val="00F70B47"/>
    <w:rsid w:val="00F71DF7"/>
    <w:rsid w:val="00F758DD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240C"/>
    <w:rsid w:val="00FB3A16"/>
    <w:rsid w:val="00FB7294"/>
    <w:rsid w:val="00FB746A"/>
    <w:rsid w:val="00FC01E1"/>
    <w:rsid w:val="00FC0449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kzn.ru/meriya/ispolnitelnyy-komitet/kp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46E66-B231-4D31-999B-1BA3F98C4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4543</Words>
  <Characters>25901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30384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7</cp:revision>
  <cp:lastPrinted>2015-12-30T08:21:00Z</cp:lastPrinted>
  <dcterms:created xsi:type="dcterms:W3CDTF">2017-02-28T08:23:00Z</dcterms:created>
  <dcterms:modified xsi:type="dcterms:W3CDTF">2018-04-03T07:20:00Z</dcterms:modified>
</cp:coreProperties>
</file>