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spacing w:line="360" w:lineRule="auto"/>
        <w:jc w:val="both"/>
        <w:rPr>
          <w:b/>
        </w:rPr>
      </w:pPr>
      <w:bookmarkStart w:id="0" w:name="_GoBack"/>
      <w:bookmarkEnd w:id="0"/>
      <w:r>
        <w:drawing>
          <wp:anchor distT="720090" distB="720090" distL="1080135" distR="53975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-72390</wp:posOffset>
            </wp:positionV>
            <wp:extent cx="704850" cy="8001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>
      <w:pPr>
        <w:autoSpaceDE w:val="0"/>
        <w:spacing w:line="360" w:lineRule="auto"/>
        <w:jc w:val="both"/>
        <w:rPr>
          <w:b/>
        </w:rPr>
      </w:pPr>
    </w:p>
    <w:p>
      <w:pPr>
        <w:autoSpaceDE w:val="0"/>
        <w:spacing w:line="100" w:lineRule="atLeast"/>
        <w:jc w:val="center"/>
        <w:rPr>
          <w:b/>
        </w:rPr>
      </w:pPr>
    </w:p>
    <w:p>
      <w:pPr>
        <w:autoSpaceDE w:val="0"/>
        <w:spacing w:line="100" w:lineRule="atLeast"/>
        <w:jc w:val="center"/>
        <w:rPr>
          <w:b/>
        </w:rPr>
      </w:pPr>
    </w:p>
    <w:p>
      <w:pPr>
        <w:autoSpaceDE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>
      <w:pPr>
        <w:autoSpaceDE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Г.КАЗАНИ </w:t>
      </w:r>
    </w:p>
    <w:p>
      <w:pPr>
        <w:autoSpaceDE w:val="0"/>
        <w:spacing w:line="100" w:lineRule="atLeast"/>
        <w:jc w:val="right"/>
        <w:rPr>
          <w:b/>
          <w:sz w:val="28"/>
          <w:szCs w:val="28"/>
        </w:rPr>
      </w:pPr>
    </w:p>
    <w:p>
      <w:pPr>
        <w:autoSpaceDE w:val="0"/>
        <w:spacing w:line="100" w:lineRule="atLeast"/>
        <w:jc w:val="right"/>
        <w:rPr>
          <w:b/>
          <w:sz w:val="28"/>
          <w:szCs w:val="28"/>
        </w:rPr>
      </w:pPr>
    </w:p>
    <w:p>
      <w:pPr>
        <w:autoSpaceDE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autoSpaceDE w:val="0"/>
        <w:spacing w:line="10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autoSpaceDE w:val="0"/>
        <w:spacing w:line="100" w:lineRule="atLeas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t>03</w:t>
      </w:r>
      <w:r>
        <w:rPr>
          <w:b/>
          <w:sz w:val="28"/>
          <w:szCs w:val="28"/>
        </w:rPr>
        <w:t xml:space="preserve"> июля 2019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  <w:lang w:val="ru-RU"/>
        </w:rPr>
        <w:t>25/5-4</w:t>
      </w:r>
    </w:p>
    <w:p>
      <w:pPr>
        <w:pStyle w:val="3"/>
        <w:ind w:firstLine="567"/>
        <w:rPr>
          <w:b/>
          <w:sz w:val="28"/>
          <w:lang w:val="tt-RU"/>
        </w:rPr>
      </w:pPr>
    </w:p>
    <w:p>
      <w:pPr>
        <w:pStyle w:val="2"/>
        <w:tabs>
          <w:tab w:val="left" w:pos="708"/>
        </w:tabs>
        <w:jc w:val="center"/>
        <w:rPr>
          <w:b/>
          <w:sz w:val="28"/>
        </w:rPr>
      </w:pPr>
    </w:p>
    <w:p>
      <w:pPr>
        <w:widowControl w:val="0"/>
        <w:tabs>
          <w:tab w:val="left" w:pos="7797"/>
          <w:tab w:val="left" w:pos="7938"/>
          <w:tab w:val="left" w:pos="8080"/>
        </w:tabs>
        <w:spacing w:line="276" w:lineRule="auto"/>
        <w:ind w:left="1560" w:right="1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разрешении территориальной (окружной) избирательной комиссии Приволжского  района города Казани Республики Татарстан на открытие счета для финансирования дополнительных  выборов  депутата  Казанской  городской  Думы третьего созыва по Кулагинскому  одномандатному   избирательному  округу №15</w:t>
      </w:r>
    </w:p>
    <w:p>
      <w:pPr>
        <w:widowControl w:val="0"/>
        <w:ind w:left="1800" w:right="2765"/>
        <w:jc w:val="both"/>
        <w:rPr>
          <w:b/>
        </w:rPr>
      </w:pPr>
    </w:p>
    <w:p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66 Избирательного кодекса Республики Татарстан,  Инструкцией о порядке открытия и ведения счетов, учета, отчетности и перечисления денежных средств, выделенных из местного бюджета избирательным комиссиям муниципальных образований, другим избирательным комиссиям, комиссиям референдума на подготовку и проведение выборов в органы местного самоуправления, местного референдума, утвержденной  постановлением ЦИК РТ от 10.06.2015             № 59/672  Избирательная комиссия муниципального образования г.Казани </w:t>
      </w:r>
      <w:r>
        <w:rPr>
          <w:b/>
          <w:sz w:val="28"/>
          <w:szCs w:val="28"/>
        </w:rPr>
        <w:t>решила:</w:t>
      </w:r>
    </w:p>
    <w:p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Разрешить территориальной (окружной) избирательной комиссии Приволжского  района города Казани Республики Татарстан открыть бюджетный сч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 в подразделении Отделения - Национального Банка по Республике Татарстан  на балансовом сч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те № 40206 «Средства, выделенные из местных бюджетов» для финансирования назначенных дополнительных выборов депутата Казанской городской Думы третьего созыва по Кулагинскому  одномандатному   избирательному  округу №15 согласно приложению.</w:t>
      </w:r>
    </w:p>
    <w:p>
      <w:pPr>
        <w:pStyle w:val="11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срок действия бюджетного счета  на  балансовом счете № 40206  «Средства,  выделенные из местных  бюджетов» до 28 сентября 2019 года.</w:t>
      </w:r>
    </w:p>
    <w:p>
      <w:pPr>
        <w:pStyle w:val="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территориальную (окружную) избирательную  комиссию Приволжского района города Казани Республики Татарстан.</w:t>
      </w:r>
    </w:p>
    <w:p>
      <w:pPr>
        <w:suppressAutoHyphens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Разместить настоящее решение на странице Избирательной комиссии муниципального  образования г.Казани  на официальном  портале органов местного самоуправления г.Казани </w:t>
      </w:r>
      <w:r>
        <w:rPr>
          <w:sz w:val="28"/>
          <w:szCs w:val="28"/>
          <w:lang w:val="en-US"/>
        </w:rPr>
        <w:t>kzn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(</w:t>
      </w:r>
      <w:r>
        <w:fldChar w:fldCharType="begin"/>
      </w:r>
      <w:r>
        <w:instrText xml:space="preserve"> HYPERLINK "https://kzn.ru/meriya/izbiratelnaya-komissiya/" </w:instrText>
      </w:r>
      <w:r>
        <w:fldChar w:fldCharType="separate"/>
      </w:r>
      <w:r>
        <w:rPr>
          <w:rStyle w:val="6"/>
          <w:sz w:val="28"/>
          <w:szCs w:val="28"/>
        </w:rPr>
        <w:t>https://kzn.ru/meriya/izbiratelnaya-komissiya/</w:t>
      </w:r>
      <w:r>
        <w:rPr>
          <w:rStyle w:val="6"/>
          <w:sz w:val="28"/>
          <w:szCs w:val="28"/>
        </w:rPr>
        <w:fldChar w:fldCharType="end"/>
      </w:r>
      <w:r>
        <w:rPr>
          <w:sz w:val="28"/>
          <w:szCs w:val="28"/>
        </w:rPr>
        <w:t>).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настоящего решения возложить на Контрольно-ревизионную службу при Избирательной комиссии муниципального образования г.Казани. </w:t>
      </w:r>
    </w:p>
    <w:p>
      <w:pPr>
        <w:widowControl w:val="0"/>
        <w:spacing w:line="360" w:lineRule="auto"/>
        <w:ind w:right="6" w:firstLine="839"/>
        <w:jc w:val="both"/>
        <w:rPr>
          <w:sz w:val="28"/>
          <w:szCs w:val="28"/>
        </w:rPr>
      </w:pPr>
    </w:p>
    <w:p>
      <w:pPr>
        <w:widowControl w:val="0"/>
        <w:spacing w:line="312" w:lineRule="auto"/>
        <w:jc w:val="both"/>
        <w:rPr>
          <w:b/>
          <w:sz w:val="28"/>
          <w:szCs w:val="28"/>
        </w:rPr>
      </w:pPr>
    </w:p>
    <w:p>
      <w:pPr>
        <w:widowControl w:val="0"/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Ф.К. Гараев</w:t>
      </w:r>
    </w:p>
    <w:p>
      <w:pPr>
        <w:widowControl w:val="0"/>
        <w:spacing w:line="312" w:lineRule="auto"/>
        <w:jc w:val="both"/>
        <w:rPr>
          <w:b/>
          <w:sz w:val="28"/>
          <w:szCs w:val="28"/>
        </w:rPr>
      </w:pPr>
    </w:p>
    <w:p>
      <w:pPr>
        <w:widowControl w:val="0"/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Г.Ф.Газизова</w:t>
      </w:r>
    </w:p>
    <w:p>
      <w:pPr>
        <w:widowControl w:val="0"/>
        <w:tabs>
          <w:tab w:val="left" w:pos="7680"/>
        </w:tabs>
        <w:ind w:left="2041" w:right="2523"/>
        <w:jc w:val="both"/>
        <w:rPr>
          <w:b/>
        </w:rPr>
      </w:pP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jc w:val="both"/>
      </w:pPr>
      <w:r>
        <w:t xml:space="preserve">                                                                                                      </w:t>
      </w:r>
    </w:p>
    <w:p>
      <w:pPr>
        <w:jc w:val="both"/>
      </w:pPr>
      <w:r>
        <w:t xml:space="preserve">                                                                                                               </w:t>
      </w:r>
    </w:p>
    <w:p>
      <w:pPr>
        <w:jc w:val="center"/>
      </w:pPr>
      <w:r>
        <w:t xml:space="preserve">                                                                                           Приложение</w:t>
      </w:r>
    </w:p>
    <w:p>
      <w:pPr>
        <w:jc w:val="right"/>
      </w:pPr>
      <w:r>
        <w:t xml:space="preserve">к решению Избирательной комиссии                    </w:t>
      </w:r>
    </w:p>
    <w:p>
      <w:pPr>
        <w:jc w:val="right"/>
      </w:pPr>
      <w:r>
        <w:t xml:space="preserve">                муниципального образования г. Казани</w:t>
      </w:r>
    </w:p>
    <w:p>
      <w:pPr>
        <w:ind w:left="1026"/>
        <w:jc w:val="both"/>
        <w:rPr>
          <w:lang w:val="en-US"/>
        </w:rPr>
      </w:pPr>
      <w:r>
        <w:t xml:space="preserve">                                                                              от </w:t>
      </w:r>
      <w:r>
        <w:rPr>
          <w:lang w:val="ru-RU"/>
        </w:rPr>
        <w:t xml:space="preserve">03 </w:t>
      </w:r>
      <w:r>
        <w:t xml:space="preserve">июля  2019 года № </w:t>
      </w:r>
      <w:r>
        <w:rPr>
          <w:lang w:val="ru-RU"/>
        </w:rPr>
        <w:t>25/5-4</w:t>
      </w:r>
    </w:p>
    <w:p>
      <w:pPr/>
    </w:p>
    <w:p>
      <w:pPr/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банка для открытия бюджетного счета 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территориальной (окружной) избирательной комиссии Приволжского района города Казани Республики Татарстан для перечисления денежных средств, выделенных на подготовку и проведение дополнительных выборов депутата Казанской городской Думы третьего созыва по Кулагинскому  одномандатному   избирательному  округу №15</w:t>
      </w:r>
    </w:p>
    <w:p>
      <w:pPr/>
    </w:p>
    <w:p>
      <w:pPr/>
    </w:p>
    <w:tbl>
      <w:tblPr>
        <w:tblStyle w:val="9"/>
        <w:tblW w:w="978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677"/>
        <w:gridCol w:w="1984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</w:pPr>
            <w:r>
              <w:t>№ п/п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jc w:val="center"/>
            </w:pPr>
            <w:r>
              <w:t>Наименование получателя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</w:pPr>
            <w:r>
              <w:t>Наименование подразделения</w:t>
            </w:r>
          </w:p>
        </w:tc>
        <w:tc>
          <w:tcPr>
            <w:tcW w:w="2410" w:type="dxa"/>
          </w:tcPr>
          <w:p>
            <w:pPr>
              <w:spacing w:line="276" w:lineRule="auto"/>
              <w:jc w:val="center"/>
            </w:pPr>
            <w:r>
              <w:t>Адрес подразделения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line="276" w:lineRule="auto"/>
            </w:pPr>
            <w:r>
              <w:t>Территориальная избирательная комиссия Приволжского района города Казани Республики Татарстан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</w:pPr>
            <w:r>
              <w:t>Расчетно-кассовый центр</w:t>
            </w:r>
          </w:p>
          <w:p>
            <w:pPr>
              <w:jc w:val="center"/>
            </w:pPr>
            <w:r>
              <w:t xml:space="preserve">Приволжский </w:t>
            </w: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lang w:val="ru-RU"/>
              </w:rPr>
              <w:t xml:space="preserve">420104, </w:t>
            </w:r>
            <w:r>
              <w:t xml:space="preserve">г. Казань, </w:t>
            </w:r>
            <w:r>
              <w:rPr>
                <w:lang w:val="ru-RU"/>
              </w:rPr>
              <w:t xml:space="preserve"> </w:t>
            </w:r>
            <w:r>
              <w:t>ул. Братьев Касимовых, д. 45</w:t>
            </w:r>
          </w:p>
          <w:p>
            <w:pPr>
              <w:jc w:val="center"/>
            </w:pPr>
          </w:p>
        </w:tc>
      </w:tr>
    </w:tbl>
    <w:p>
      <w:pPr/>
    </w:p>
    <w:sectPr>
      <w:headerReference r:id="rId3" w:type="default"/>
      <w:headerReference r:id="rId4" w:type="even"/>
      <w:pgSz w:w="11906" w:h="16838"/>
      <w:pgMar w:top="1134" w:right="850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swiss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96"/>
    <w:rsid w:val="000B3B49"/>
    <w:rsid w:val="000C1E13"/>
    <w:rsid w:val="000C2CA8"/>
    <w:rsid w:val="000C6DB8"/>
    <w:rsid w:val="000E25D3"/>
    <w:rsid w:val="001D1255"/>
    <w:rsid w:val="00214B52"/>
    <w:rsid w:val="002664D6"/>
    <w:rsid w:val="00336F7E"/>
    <w:rsid w:val="00391C1B"/>
    <w:rsid w:val="00392A66"/>
    <w:rsid w:val="0039373F"/>
    <w:rsid w:val="003F00B6"/>
    <w:rsid w:val="0043085B"/>
    <w:rsid w:val="00443F3D"/>
    <w:rsid w:val="0045235D"/>
    <w:rsid w:val="004D50BC"/>
    <w:rsid w:val="00502A25"/>
    <w:rsid w:val="0051769E"/>
    <w:rsid w:val="005A33D6"/>
    <w:rsid w:val="005E58E4"/>
    <w:rsid w:val="00642158"/>
    <w:rsid w:val="0066218D"/>
    <w:rsid w:val="00671E95"/>
    <w:rsid w:val="00674957"/>
    <w:rsid w:val="0067780D"/>
    <w:rsid w:val="00690CCE"/>
    <w:rsid w:val="006917E7"/>
    <w:rsid w:val="006E6F96"/>
    <w:rsid w:val="006F011F"/>
    <w:rsid w:val="007271A7"/>
    <w:rsid w:val="007468F7"/>
    <w:rsid w:val="007A7E0A"/>
    <w:rsid w:val="008041FC"/>
    <w:rsid w:val="00810CE4"/>
    <w:rsid w:val="0082426C"/>
    <w:rsid w:val="00825D3A"/>
    <w:rsid w:val="008B392D"/>
    <w:rsid w:val="009307E4"/>
    <w:rsid w:val="009A2214"/>
    <w:rsid w:val="009B6A08"/>
    <w:rsid w:val="009D21F8"/>
    <w:rsid w:val="009E3948"/>
    <w:rsid w:val="00A05C5B"/>
    <w:rsid w:val="00AD64B7"/>
    <w:rsid w:val="00B23A4B"/>
    <w:rsid w:val="00BA270A"/>
    <w:rsid w:val="00BA5D88"/>
    <w:rsid w:val="00BB4E11"/>
    <w:rsid w:val="00BC1F83"/>
    <w:rsid w:val="00BC2C90"/>
    <w:rsid w:val="00BF7C63"/>
    <w:rsid w:val="00C714AB"/>
    <w:rsid w:val="00C74451"/>
    <w:rsid w:val="00C815FA"/>
    <w:rsid w:val="00CC3DAA"/>
    <w:rsid w:val="00CF3B2D"/>
    <w:rsid w:val="00DB3331"/>
    <w:rsid w:val="00E059D8"/>
    <w:rsid w:val="00E0672F"/>
    <w:rsid w:val="00EA56F1"/>
    <w:rsid w:val="300F56F5"/>
    <w:rsid w:val="3DC22F12"/>
    <w:rsid w:val="55257FCD"/>
    <w:rsid w:val="6A6B3657"/>
    <w:rsid w:val="719B7221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Title"/>
    <w:basedOn w:val="1"/>
    <w:link w:val="12"/>
    <w:qFormat/>
    <w:uiPriority w:val="10"/>
    <w:pPr>
      <w:jc w:val="center"/>
    </w:pPr>
    <w:rPr>
      <w:sz w:val="32"/>
      <w:szCs w:val="20"/>
    </w:r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page number"/>
    <w:basedOn w:val="5"/>
    <w:uiPriority w:val="0"/>
  </w:style>
  <w:style w:type="character" w:styleId="8">
    <w:name w:val="Strong"/>
    <w:qFormat/>
    <w:uiPriority w:val="0"/>
    <w:rPr>
      <w:rFonts w:hint="default" w:ascii="Arial" w:hAnsi="Arial" w:cs="Arial"/>
      <w:b/>
      <w:bCs/>
      <w:color w:val="484848"/>
      <w:spacing w:val="7"/>
    </w:rPr>
  </w:style>
  <w:style w:type="character" w:customStyle="1" w:styleId="10">
    <w:name w:val="Верхний колонтитул Знак"/>
    <w:basedOn w:val="5"/>
    <w:link w:val="2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1">
    <w:name w:val="FR2"/>
    <w:uiPriority w:val="0"/>
    <w:pPr>
      <w:widowControl w:val="0"/>
      <w:spacing w:before="440" w:after="0" w:line="340" w:lineRule="auto"/>
      <w:ind w:firstLine="880"/>
      <w:jc w:val="both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character" w:customStyle="1" w:styleId="12">
    <w:name w:val="Название Знак"/>
    <w:basedOn w:val="5"/>
    <w:link w:val="3"/>
    <w:uiPriority w:val="10"/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customStyle="1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325</Words>
  <Characters>2516</Characters>
  <Lines>24</Lines>
  <Paragraphs>6</Paragraphs>
  <ScaleCrop>false</ScaleCrop>
  <LinksUpToDate>false</LinksUpToDate>
  <CharactersWithSpaces>3465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2015-06-17T08:39:00Z</dcterms:created>
  <dc:creator>Лариса</dc:creator>
  <cp:lastModifiedBy>IKMO</cp:lastModifiedBy>
  <cp:lastPrinted>2019-06-22T05:37:00Z</cp:lastPrinted>
  <dcterms:modified xsi:type="dcterms:W3CDTF">2019-07-03T13:17:23Z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</Properties>
</file>