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spacing w:line="360" w:lineRule="auto"/>
        <w:jc w:val="both"/>
        <w:rPr>
          <w:b/>
        </w:rPr>
      </w:pPr>
      <w:r>
        <w:rPr>
          <w:lang w:eastAsia="ru-RU"/>
        </w:rPr>
        <w:drawing>
          <wp:anchor distT="720090" distB="720090" distL="1080135" distR="53975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-72390</wp:posOffset>
            </wp:positionV>
            <wp:extent cx="70485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autoSpaceDE w:val="0"/>
        <w:spacing w:line="360" w:lineRule="auto"/>
        <w:jc w:val="both"/>
        <w:rPr>
          <w:b/>
        </w:rPr>
      </w:pPr>
    </w:p>
    <w:p>
      <w:pPr>
        <w:autoSpaceDE w:val="0"/>
        <w:jc w:val="center"/>
        <w:rPr>
          <w:b/>
        </w:rPr>
      </w:pPr>
    </w:p>
    <w:p>
      <w:pPr>
        <w:autoSpaceDE w:val="0"/>
        <w:jc w:val="center"/>
        <w:rPr>
          <w:b/>
        </w:rPr>
      </w:pPr>
    </w:p>
    <w:p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Г.КАЗАНИ </w:t>
      </w:r>
    </w:p>
    <w:p>
      <w:pPr>
        <w:autoSpaceDE w:val="0"/>
        <w:jc w:val="center"/>
        <w:rPr>
          <w:b/>
          <w:sz w:val="28"/>
          <w:szCs w:val="28"/>
        </w:rPr>
      </w:pPr>
    </w:p>
    <w:p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autoSpaceDE w:val="0"/>
        <w:jc w:val="center"/>
        <w:rPr>
          <w:b/>
          <w:sz w:val="28"/>
          <w:szCs w:val="28"/>
        </w:rPr>
      </w:pPr>
    </w:p>
    <w:p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</w:rPr>
        <w:t xml:space="preserve"> июня 2019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№ </w:t>
      </w:r>
      <w:r>
        <w:rPr>
          <w:b/>
          <w:sz w:val="28"/>
          <w:szCs w:val="28"/>
          <w:lang w:val="ru-RU"/>
        </w:rPr>
        <w:t>23/2-4</w:t>
      </w:r>
    </w:p>
    <w:p>
      <w:pPr>
        <w:spacing w:line="240" w:lineRule="auto"/>
        <w:contextualSpacing/>
        <w:jc w:val="center"/>
        <w:rPr>
          <w:sz w:val="28"/>
          <w:szCs w:val="28"/>
        </w:rPr>
      </w:pPr>
    </w:p>
    <w:p>
      <w:pPr>
        <w:pStyle w:val="2"/>
        <w:tabs>
          <w:tab w:val="left" w:pos="0"/>
          <w:tab w:val="clear" w:pos="432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clear" w:pos="432"/>
        </w:tabs>
        <w:spacing w:before="0" w:after="0" w:line="276" w:lineRule="auto"/>
        <w:ind w:left="1418" w:right="127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приема подписных листов  с подписями избирателей в поддержку выдвижения кандидатов, выдвинутых на дополнительных выборах депутата Казанской городской Думы третьего созыва по Кулагинскому одномандатному избирательному округу №15, проведения их выборки и проверки</w:t>
      </w:r>
    </w:p>
    <w:p>
      <w:pPr>
        <w:spacing w:line="276" w:lineRule="auto"/>
        <w:ind w:left="1985" w:right="1699" w:firstLine="567"/>
        <w:jc w:val="both"/>
        <w:rPr>
          <w:sz w:val="28"/>
          <w:szCs w:val="28"/>
        </w:rPr>
      </w:pP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38 Федерального закона                             «Об основных гарантиях избирательных прав и права на участие в референдуме граждан Российской Федерации», статьей 46 Избирательного кодекса Республики Татарстан Избирательная комиссия муниципального образования г.Казани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 xml:space="preserve">: 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приема подписных листов с подписями избирателей в поддержку выдвижения кандидатов, выдвинутых на дополнительных выборах депутата Казанской городской Думы третьего созыва по Кулагинскому одномандатному избирательному округу №15, проведения их выборки и проверки (прилагается). 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Разместить настоящее решение на странице Избирательной комиссии муниципального  образования г.Казани  на официальном  портале органов местного самоуправления г.Казани </w:t>
      </w:r>
      <w:r>
        <w:rPr>
          <w:sz w:val="28"/>
          <w:szCs w:val="28"/>
          <w:lang w:val="en-US"/>
        </w:rPr>
        <w:t>kzn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"https://kzn.ru/meriya/izbiratelnaya-komissiya/" </w:instrText>
      </w:r>
      <w:r>
        <w:fldChar w:fldCharType="separate"/>
      </w:r>
      <w:r>
        <w:rPr>
          <w:rStyle w:val="7"/>
          <w:sz w:val="28"/>
          <w:szCs w:val="28"/>
        </w:rPr>
        <w:t>https://kzn.ru/meriya/izbiratelnaya-komissiya/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pStyle w:val="5"/>
        <w:widowControl w:val="0"/>
        <w:suppressLineNumbers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>Ф.К. Гараев</w:t>
      </w: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>Г.Ф.Газизова</w:t>
      </w:r>
    </w:p>
    <w:p>
      <w:pPr>
        <w:pStyle w:val="5"/>
        <w:widowControl w:val="0"/>
        <w:suppressLineNumbers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>
      <w:pPr>
        <w:ind w:left="6372" w:firstLine="708"/>
        <w:jc w:val="both"/>
      </w:pPr>
      <w:r>
        <w:t xml:space="preserve">    </w:t>
      </w:r>
    </w:p>
    <w:p>
      <w:pPr>
        <w:ind w:left="6372" w:firstLine="708"/>
        <w:jc w:val="both"/>
      </w:pPr>
      <w:r>
        <w:t>Приложение</w:t>
      </w:r>
    </w:p>
    <w:p>
      <w:pPr>
        <w:jc w:val="right"/>
      </w:pPr>
      <w:r>
        <w:t>к решению Избирательной комиссии</w:t>
      </w:r>
    </w:p>
    <w:p>
      <w:pPr>
        <w:jc w:val="right"/>
      </w:pPr>
      <w:r>
        <w:t>муниципального образования г.Казани</w:t>
      </w:r>
    </w:p>
    <w:p>
      <w:pPr>
        <w:jc w:val="right"/>
      </w:pPr>
      <w:r>
        <w:t xml:space="preserve">от </w:t>
      </w:r>
      <w:r>
        <w:rPr>
          <w:lang w:val="ru-RU"/>
        </w:rPr>
        <w:t>13</w:t>
      </w:r>
      <w:r>
        <w:t xml:space="preserve"> июня 2019 года №</w:t>
      </w:r>
      <w:r>
        <w:rPr>
          <w:lang w:val="ru-RU"/>
        </w:rPr>
        <w:t>23/2-4</w:t>
      </w:r>
    </w:p>
    <w:p>
      <w:pPr>
        <w:jc w:val="center"/>
        <w:rPr>
          <w:sz w:val="28"/>
          <w:szCs w:val="28"/>
        </w:rPr>
      </w:pPr>
    </w:p>
    <w:p>
      <w:pPr>
        <w:pStyle w:val="2"/>
        <w:tabs>
          <w:tab w:val="left" w:pos="0"/>
          <w:tab w:val="clear" w:pos="432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0"/>
          <w:tab w:val="clear" w:pos="432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ма подписных листов с подписями избирателей </w:t>
      </w:r>
    </w:p>
    <w:p>
      <w:pPr>
        <w:pStyle w:val="2"/>
        <w:tabs>
          <w:tab w:val="left" w:pos="0"/>
          <w:tab w:val="clear" w:pos="432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поддержку выдвижения кандидатов, выдвинутых на дополнительных выборах депутата Казанской городской Думы третьего созыва по Кулагинскому одномандатному избирательному округу №15, проведения их выборки и проверки</w:t>
      </w:r>
    </w:p>
    <w:p>
      <w:pPr>
        <w:pStyle w:val="3"/>
        <w:spacing w:line="360" w:lineRule="auto"/>
        <w:jc w:val="center"/>
        <w:rPr>
          <w:sz w:val="28"/>
          <w:szCs w:val="28"/>
        </w:rPr>
      </w:pPr>
    </w:p>
    <w:p>
      <w:pPr>
        <w:pStyle w:val="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во исполнение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также – Федеральный закон), Избирательного кодекса Республики Татарстан от 7 мая 2007 года № 21-ЗРТ (далее также – Избирательный кодекс). </w:t>
      </w:r>
    </w:p>
    <w:p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В случае  если в поддержку кандидата осуществлялся сбор подписей избирателей, подписные листы представляются в соответствующую территориальную  (окружную) избирательную комиссию (далее также – ТИК). </w:t>
      </w:r>
    </w:p>
    <w:p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поддержку выдвижения кандидата, выдвинутого по одномандатному избирательному округу, должно быть собрано не менее 0,5% процентов подписей от числа избирателей, зарегистрированных на территории соответствующего избирательного округа. </w:t>
      </w:r>
    </w:p>
    <w:p>
      <w:pPr>
        <w:pStyle w:val="3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требованиями пункта 1 части 2 статьи 45 Избирательного кодекса к</w:t>
      </w:r>
      <w:r>
        <w:rPr>
          <w:kern w:val="0"/>
          <w:sz w:val="28"/>
          <w:szCs w:val="28"/>
          <w:lang w:eastAsia="ru-RU"/>
        </w:rPr>
        <w:t xml:space="preserve">оличество подписей избирателей, содержащихся в представляемых в избирательную комиссию подписных листах, может превышать количество подписей, необходимое для регистрации кандидата, списка кандидатов, не более чем на 10 процентов. </w:t>
      </w:r>
    </w:p>
    <w:p>
      <w:pPr>
        <w:pStyle w:val="3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Согласно части 10 статьи 46 Избирательного кодекса в</w:t>
      </w:r>
      <w:r>
        <w:rPr>
          <w:kern w:val="0"/>
          <w:sz w:val="28"/>
          <w:szCs w:val="28"/>
          <w:lang w:eastAsia="ru-RU"/>
        </w:rPr>
        <w:t xml:space="preserve"> случае, если необходимое для регистрации количество подписей избирателей не превышает 200 подписей, проверке подлежат все подписи избирателей.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При проведении выборки и при проверке подписных листов вправе присутствовать любой кандидат, представивший необходимое для регистрации количество подписей избирателей или доверенное лицо.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Кандидаты, представившие необходимое для регистрации количество подписей избирателей, извещаются о проведении проверки подписей путем размещения уведомления на стенде ТИК.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кандидатов, доверенных лиц при проведении проверки подписных листов фиксируется в ведомости проверки подписных листов.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Для обеспечения прохода в помещение, где проводится прием и проверка подписных листов и иных связанных с ними документов, кандидаты, представившие для регистрации подписи избирателей, их уполномоченные представители или доверенные лица заблаговременно сообщают в избирательную комиссию сведения о лицах, которые будут присутствовать при проведении указанных процедур.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 окончании рабочего дня шкафы (сейфы), где осуществляется хранение подписных листов, должны быть опечатаны. При опечатывании и снятии печати могут присутствовать кандидаты, их уполномоченные представители, доверенные лица. </w:t>
      </w:r>
    </w:p>
    <w:p>
      <w:pPr>
        <w:pStyle w:val="3"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при</w:t>
      </w:r>
      <w:r>
        <w:rPr>
          <w:b/>
          <w:bCs/>
          <w:sz w:val="28"/>
          <w:szCs w:val="28"/>
          <w:lang w:val="ru-RU"/>
        </w:rPr>
        <w:t>ё</w:t>
      </w:r>
      <w:r>
        <w:rPr>
          <w:b/>
          <w:bCs/>
          <w:sz w:val="28"/>
          <w:szCs w:val="28"/>
        </w:rPr>
        <w:t>ма подписных листов и иных связанных с ними документов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Подписные листы и иные связанные с ними документы представляются кандидатом, выдвинутым по одномандатному избирательному округу избирательным объединением, или в порядке самовыдвижения в ТИК.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 В ТИК представляются: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Пронумерованные и сброшюрованные в виде папок подписные листы с подписями избирателей в поддержку выдвижения (самовыдвижения) кандидата (форма подписного листа установлена приложением №8 к Федеральному закону);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Протокол об итогах сбора подписей избирателей по форме, установленной решением Избирательной комиссии г.Казани;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Сведения о приеме подписных листов и иных связанных с ними документов указываются в документе, подтверждающем прием представленных для регистрации кандидата документов, в том числе подписных листов.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приеме документов проверяется соответствие количества представленных подписных листов количеству, указанному в протоколе об итогах сбора подписей избирателей.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нарушена нумерация подписных листов, то кандидат уточняет нумерацию (перенумеровывает листы).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указанной проверки каждая папка с подписными листами заверяется печатью ТИК.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При необходимости, по результатам проверки, указанной в пункте 2.4  настоящего Порядка, кандидатом уточняется протокол об итогах сбора подписей избирателей. Уточненный протокол подписывается кандидатом и регистрируется как приложение к представленному протоколу об итогах сбора подписей. </w:t>
      </w:r>
    </w:p>
    <w:p>
      <w:pPr>
        <w:pStyle w:val="3"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проведения случайной выборки подписных листов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Проверке подлежат все подписи избирателей, содержащиеся в подписных листах, собранные в поддержку выдвижения кандидата. </w:t>
      </w:r>
    </w:p>
    <w:p>
      <w:pPr>
        <w:pStyle w:val="3"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проверки подписных листов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Процедура проверки подписных листов.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Проверка подписных листов осуществляется в течение восьми календарных дней со дня, в который кандидату выдан документ, подтверждающий прием представленных для регистрации кандидата документов, в том числе подписных листов.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При проверке подписных листов члены Рабочей группы проверяют соблюдение порядка сбора подписей, оформления 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лиц, осуществлявших сбор подписей, и кандидата.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Проверке подлежат все подписи избирателей и соответствующие им сведения. По результатам проверки подпись избирателя может быть признана достоверной либо недостоверной и (или) недействительной.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подписных листов осуществляется путем последовательного изучения всех содержащихся в них сведений с использованием кодов нарушений (приложение № 3 к настоящему Порядку). </w:t>
      </w:r>
    </w:p>
    <w:p>
      <w:pPr>
        <w:pStyle w:val="3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4.1.4. Согласно части 15 статьи 46 Избирательного кодекса н</w:t>
      </w:r>
      <w:r>
        <w:rPr>
          <w:kern w:val="0"/>
          <w:sz w:val="28"/>
          <w:szCs w:val="28"/>
          <w:lang w:eastAsia="ru-RU"/>
        </w:rPr>
        <w:t xml:space="preserve">едостоверной признается подпись, выполненная от имени одного лица другим лицом, на основании заключения эксперта, привлеченного к работе по проверке подписей избирателей в соответствии с </w:t>
      </w:r>
      <w:r>
        <w:fldChar w:fldCharType="begin"/>
      </w:r>
      <w:r>
        <w:instrText xml:space="preserve"> HYPERLINK "consultantplus://offline/ref=9E002160E0CCD3D78AF2EC6263BD5FCE652DF6CFDDCB7FB4C28BB75D02CA4DA2F1A60E2D235BE479993A886B026EL" </w:instrText>
      </w:r>
      <w:r>
        <w:fldChar w:fldCharType="separate"/>
      </w:r>
      <w:r>
        <w:rPr>
          <w:kern w:val="0"/>
          <w:sz w:val="28"/>
          <w:szCs w:val="28"/>
          <w:lang w:eastAsia="ru-RU"/>
        </w:rPr>
        <w:t>частью 7</w:t>
      </w:r>
      <w:r>
        <w:rPr>
          <w:kern w:val="0"/>
          <w:sz w:val="28"/>
          <w:szCs w:val="28"/>
          <w:lang w:eastAsia="ru-RU"/>
        </w:rPr>
        <w:fldChar w:fldCharType="end"/>
      </w:r>
      <w:r>
        <w:rPr>
          <w:kern w:val="0"/>
          <w:sz w:val="28"/>
          <w:szCs w:val="28"/>
          <w:lang w:eastAsia="ru-RU"/>
        </w:rPr>
        <w:t xml:space="preserve"> статьи 46 Избирательного кодекса. </w:t>
      </w:r>
    </w:p>
    <w:p>
      <w:pPr>
        <w:pStyle w:val="3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4.1.5. Часть 16 статьи 46 Избирательного кодекса устанавливает, какие подписи избирателей признаются недействительными.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Для установления достоверности содержащихся в подписных листах сведений избирательная комиссия вправе использовать территориальный фрагмент подсистемы «Регистр избирателей, участников референдума» ГАС «Выборы» (далее – Регистр).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Читаемые неоднозначно сведения, указанные избирателями в подписных листах, могут уточняться у присутствующего при проведении проверки подписей избирателей кандидата, его уполномоченного представителя, доверенного лица.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заключения эксперта или официальной справки органа регистрационного учета делается вывод о достоверности либо недействительности подписи избирателя.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Оформление результатов проверки.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Результаты проверки подписных листов заносятся проверяющим в ведомость проверки подписных листов (приложение № 1 к настоящему Порядку), в которых указываются основания признания подписей избирателей недостоверными и (или) недействительными в виде кодов нарушений с указанием номеров папки, подписного листа и строки в подписном, а при выбраковке подписного листа – в целом количество подписей на подписном листе (в соответствии с таблицей кодов нарушений), в которых содержится каждая из таких подписей.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Ведомость проверки подписных листов составляется на каждую проверяемую папку и может состоять из одного или нескольких листов.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лист ведомости проверки подписных листов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его (их) заключения (заключений). Если заключение эксперта (экспертов) составлено в виде отдельного документа, то оно прилагается к ведомости проверки подписных листов.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По результатам обобщения информации, содержащейся в ведомостях проверки подписных листов, формируется итоговый протокол проверки подписных листов, представленных кандидатом (приложение № 2 к настоящему Порядку). Итоговый протокол подписывается уполномоченным членом комиссии. В итоговом протоколе указывается дата и время его подписания, а также дата и время получения его копии кандидатом.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Копия итогового протокола о результатах проверки подписных листов передается руководителем Рабочей группы кандидату не позднее чем за двое суток до заседания избирательной комиссии, на котором будет рассматриваться вопрос о регистрации этого кандидата. Копия итогового протокола заверяется руководителем Рабочей группы, председателем, заместителем председателя или секретарем ТИК. 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В </w:t>
      </w:r>
      <w:r>
        <w:rPr>
          <w:kern w:val="0"/>
          <w:sz w:val="28"/>
          <w:szCs w:val="28"/>
          <w:lang w:eastAsia="ru-RU"/>
        </w:rPr>
        <w:t xml:space="preserve">случае  если проведенная комиссией проверка подписных листов повлечет за собой последствия, предусмотренные </w:t>
      </w:r>
      <w:r>
        <w:fldChar w:fldCharType="begin"/>
      </w:r>
      <w:r>
        <w:instrText xml:space="preserve"> HYPERLINK "consultantplus://offline/ref=528CBA5F939672796594F23B48C8ED573A0F5F37BF04B4B7DB8E89A00261C47DF2C4D1C6084FBA840D5C5A81O1YDN" </w:instrText>
      </w:r>
      <w:r>
        <w:fldChar w:fldCharType="separate"/>
      </w:r>
      <w:r>
        <w:rPr>
          <w:kern w:val="0"/>
          <w:sz w:val="28"/>
          <w:szCs w:val="28"/>
          <w:lang w:eastAsia="ru-RU"/>
        </w:rPr>
        <w:t>пунктами 6.1</w:t>
      </w:r>
      <w:r>
        <w:rPr>
          <w:kern w:val="0"/>
          <w:sz w:val="28"/>
          <w:szCs w:val="28"/>
          <w:lang w:eastAsia="ru-RU"/>
        </w:rPr>
        <w:fldChar w:fldCharType="end"/>
      </w:r>
      <w:r>
        <w:rPr>
          <w:kern w:val="0"/>
          <w:sz w:val="28"/>
          <w:szCs w:val="28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"consultantplus://offline/ref=528CBA5F939672796594F23B48C8ED573A0F5F37BF04B4B7DB8E89A00261C47DF2C4D1C6084FBA840D5C5A81O1YEN" </w:instrText>
      </w:r>
      <w:r>
        <w:fldChar w:fldCharType="separate"/>
      </w:r>
      <w:r>
        <w:rPr>
          <w:kern w:val="0"/>
          <w:sz w:val="28"/>
          <w:szCs w:val="28"/>
          <w:lang w:eastAsia="ru-RU"/>
        </w:rPr>
        <w:t>7 части 6</w:t>
      </w:r>
      <w:r>
        <w:rPr>
          <w:kern w:val="0"/>
          <w:sz w:val="28"/>
          <w:szCs w:val="28"/>
          <w:lang w:eastAsia="ru-RU"/>
        </w:rPr>
        <w:fldChar w:fldCharType="end"/>
      </w:r>
      <w:r>
        <w:rPr>
          <w:kern w:val="0"/>
          <w:sz w:val="28"/>
          <w:szCs w:val="28"/>
          <w:lang w:eastAsia="ru-RU"/>
        </w:rPr>
        <w:t xml:space="preserve"> или </w:t>
      </w:r>
      <w:r>
        <w:fldChar w:fldCharType="begin"/>
      </w:r>
      <w:r>
        <w:instrText xml:space="preserve"> HYPERLINK "consultantplus://offline/ref=528CBA5F939672796594F23B48C8ED573A0F5F37BF04B4B7DB8E89A00261C47DF2C4D1C6084FBA840D5C5A81O1Y1N" </w:instrText>
      </w:r>
      <w:r>
        <w:fldChar w:fldCharType="separate"/>
      </w:r>
      <w:r>
        <w:rPr>
          <w:kern w:val="0"/>
          <w:sz w:val="28"/>
          <w:szCs w:val="28"/>
          <w:lang w:eastAsia="ru-RU"/>
        </w:rPr>
        <w:t>пунктами 2.2</w:t>
      </w:r>
      <w:r>
        <w:rPr>
          <w:kern w:val="0"/>
          <w:sz w:val="28"/>
          <w:szCs w:val="28"/>
          <w:lang w:eastAsia="ru-RU"/>
        </w:rPr>
        <w:fldChar w:fldCharType="end"/>
      </w:r>
      <w:r>
        <w:rPr>
          <w:kern w:val="0"/>
          <w:sz w:val="28"/>
          <w:szCs w:val="28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"consultantplus://offline/ref=528CBA5F939672796594F23B48C8ED573A0F5F37BF04B4B7DB8E89A00261C47DF2C4D1C6084FBA840D5C5884O1Y0N" </w:instrText>
      </w:r>
      <w:r>
        <w:fldChar w:fldCharType="separate"/>
      </w:r>
      <w:r>
        <w:rPr>
          <w:kern w:val="0"/>
          <w:sz w:val="28"/>
          <w:szCs w:val="28"/>
          <w:lang w:eastAsia="ru-RU"/>
        </w:rPr>
        <w:t>2.3 части 7 статьи 47</w:t>
      </w:r>
      <w:r>
        <w:rPr>
          <w:kern w:val="0"/>
          <w:sz w:val="28"/>
          <w:szCs w:val="28"/>
          <w:lang w:eastAsia="ru-RU"/>
        </w:rPr>
        <w:fldChar w:fldCharType="end"/>
      </w:r>
      <w:r>
        <w:rPr>
          <w:kern w:val="0"/>
          <w:sz w:val="28"/>
          <w:szCs w:val="28"/>
          <w:lang w:eastAsia="ru-RU"/>
        </w:rPr>
        <w:t xml:space="preserve"> Избирательного кодекса, кандидат вправе получить в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котором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</w:t>
      </w:r>
    </w:p>
    <w:p>
      <w:pPr>
        <w:pStyle w:val="3"/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>
      <w:pPr>
        <w:pageBreakBefore/>
        <w:ind w:left="5244"/>
        <w:jc w:val="center"/>
      </w:pPr>
      <w:r>
        <w:t xml:space="preserve">Приложение № 1 </w:t>
      </w:r>
    </w:p>
    <w:p>
      <w:pPr>
        <w:ind w:left="5244"/>
        <w:jc w:val="center"/>
      </w:pPr>
      <w:r>
        <w:t>к Порядку  приема подписных листов с подписями избирателей в поддержку выдвижения кандидатов, выдвинутых на дополнительных выборах депутата Казанской городской Думы третьего созыва по Кулагинскому одномандатному избирательному округу №15, проведения их выборки и проверки</w:t>
      </w:r>
    </w:p>
    <w:p>
      <w:pPr>
        <w:ind w:left="5244"/>
        <w:jc w:val="center"/>
        <w:rPr>
          <w:sz w:val="28"/>
          <w:szCs w:val="28"/>
        </w:rPr>
      </w:pPr>
    </w:p>
    <w:tbl>
      <w:tblPr>
        <w:tblStyle w:val="8"/>
        <w:tblW w:w="69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0"/>
        <w:gridCol w:w="13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Ведомость проверки подписных листов №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в депутаты Казанской городской Думы третьего созыва  по _______________________ одномандатному избирательному округу № ___, выдвинутый __________________________________________________________,</w:t>
      </w:r>
    </w:p>
    <w:p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(в порядке самовыдвижения или наименование избирательного объединения)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кандидата)</w:t>
      </w:r>
    </w:p>
    <w:p>
      <w:pPr/>
    </w:p>
    <w:tbl>
      <w:tblPr>
        <w:tblStyle w:val="8"/>
        <w:tblW w:w="835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9"/>
        <w:gridCol w:w="1134"/>
        <w:gridCol w:w="1773"/>
        <w:gridCol w:w="1198"/>
        <w:gridCol w:w="2070"/>
        <w:gridCol w:w="113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Папка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Листов в папке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Подписей в папке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>
      <w:pPr>
        <w:spacing w:after="120"/>
        <w:rPr>
          <w:sz w:val="24"/>
          <w:szCs w:val="24"/>
          <w:lang w:val="en-US"/>
        </w:rPr>
      </w:pPr>
    </w:p>
    <w:tbl>
      <w:tblPr>
        <w:tblStyle w:val="8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4690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листа в папке</w:t>
            </w:r>
          </w:p>
        </w:tc>
        <w:tc>
          <w:tcPr>
            <w:tcW w:w="4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строки на листе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  <w:lang w:val="en-US"/>
              </w:rPr>
              <w:br w:type="textWrapping"/>
            </w:r>
            <w:r>
              <w:rPr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кода нарушения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>Итого:     Недостоверные подписи</w:t>
      </w:r>
      <w:r>
        <w:rPr>
          <w:sz w:val="28"/>
          <w:szCs w:val="28"/>
        </w:rPr>
        <w:t xml:space="preserve">     _____________  _______________  _________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  _______________  _________</w:t>
      </w:r>
    </w:p>
    <w:p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………………….</w:t>
      </w: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         Недействительные подписи</w:t>
      </w:r>
      <w:r>
        <w:rPr>
          <w:sz w:val="28"/>
          <w:szCs w:val="28"/>
        </w:rPr>
        <w:t xml:space="preserve">     _____________  _______________  _________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  _______________  _________</w:t>
      </w:r>
    </w:p>
    <w:p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</w:rPr>
        <w:t>………………….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группы/</w:t>
      </w: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уполномоченный член комиссии            </w:t>
      </w:r>
      <w:r>
        <w:rPr>
          <w:sz w:val="28"/>
          <w:szCs w:val="28"/>
        </w:rPr>
        <w:t>_____________           _______________</w:t>
      </w:r>
    </w:p>
    <w:p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(инициалы, фамилия)</w:t>
      </w: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Эксперт                </w:t>
      </w:r>
      <w:r>
        <w:rPr>
          <w:sz w:val="28"/>
          <w:szCs w:val="28"/>
        </w:rPr>
        <w:t>_____________           _______________</w:t>
      </w:r>
    </w:p>
    <w:p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(инициалы, фамилия)</w:t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При проверке присутствовали _________________________________________________    ____________________________________________________________________________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статус)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Если ведомость проверки подписных листов составлена на нескольких листах, они нумеруются, каждый лист подписывается членом Рабочей группы/уполномоченным членом комиссии                      </w:t>
      </w:r>
    </w:p>
    <w:p>
      <w:pPr>
        <w:pageBreakBefore/>
        <w:ind w:left="5244"/>
        <w:jc w:val="center"/>
      </w:pPr>
      <w:r>
        <w:t>Приложение № 2</w:t>
      </w:r>
    </w:p>
    <w:p>
      <w:pPr>
        <w:ind w:left="5244"/>
        <w:jc w:val="center"/>
      </w:pPr>
      <w:r>
        <w:t>к Порядку  приема подписных листов с подписями избирателей в поддержку выдвижения кандидатов, выдвинутых на дополнительных выборах депутата Казанской городской Думы третьего созыва по Кулагинскому одномандатному избирательному округу №15, проведения их выборки и проверки</w:t>
      </w:r>
    </w:p>
    <w:p>
      <w:pPr>
        <w:ind w:left="5244"/>
        <w:jc w:val="center"/>
      </w:pPr>
    </w:p>
    <w:p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подписных листов с подписями избирателей, собранными в поддержку выдвижения кандидата в депутаты Казанской городской Думы третьего созыва  по ______________________ одномандатному избирательному округу № ___, выдвинутого _____________________________________________________,</w:t>
      </w:r>
    </w:p>
    <w:p>
      <w:pPr>
        <w:ind w:firstLine="184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 порядке самовыдвижения или наименование избирательного объединения)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>
      <w:pPr>
        <w:pStyle w:val="1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кандидата)</w:t>
      </w:r>
    </w:p>
    <w:p>
      <w:pPr>
        <w:pStyle w:val="13"/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2019 года</w:t>
      </w:r>
    </w:p>
    <w:p>
      <w:pPr>
        <w:pStyle w:val="13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час. ______ мин</w:t>
      </w:r>
    </w:p>
    <w:p>
      <w:pPr>
        <w:pStyle w:val="13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418"/>
        <w:gridCol w:w="2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Рабочей группы, </w:t>
            </w:r>
          </w:p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(окружной) избирательной комиссии ____________ Республики Татарстан</w:t>
            </w:r>
          </w:p>
        </w:tc>
        <w:tc>
          <w:tcPr>
            <w:tcW w:w="1418" w:type="dxa"/>
            <w:vAlign w:val="bottom"/>
          </w:tcPr>
          <w:p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auto"/>
              <w:ind w:firstLine="1877"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инициалы, фамилия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1418" w:type="dxa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1418" w:type="dxa"/>
            <w:vAlign w:val="bottom"/>
          </w:tcPr>
          <w:p>
            <w:pPr>
              <w:spacing w:before="12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auto"/>
              <w:ind w:firstLine="1877"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before="12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инициалы, фамилии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в алфавитном порядке</w:t>
            </w:r>
          </w:p>
        </w:tc>
      </w:tr>
    </w:tbl>
    <w:p>
      <w:pPr/>
    </w:p>
    <w:p>
      <w:pPr/>
    </w:p>
    <w:p>
      <w:pPr/>
    </w:p>
    <w:tbl>
      <w:tblPr>
        <w:tblStyle w:val="8"/>
        <w:tblW w:w="97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171"/>
        <w:gridCol w:w="3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bottom w:val="single" w:color="auto" w:sz="4" w:space="0"/>
            </w:tcBorders>
            <w:shd w:val="clear" w:color="auto" w:fill="auto"/>
          </w:tcPr>
          <w:p>
            <w:pPr/>
          </w:p>
        </w:tc>
        <w:tc>
          <w:tcPr>
            <w:tcW w:w="1171" w:type="dxa"/>
            <w:shd w:val="clear" w:color="auto" w:fill="auto"/>
          </w:tcPr>
          <w:p>
            <w:pPr/>
          </w:p>
        </w:tc>
        <w:tc>
          <w:tcPr>
            <w:tcW w:w="3190" w:type="dxa"/>
            <w:tcBorders>
              <w:bottom w:val="single" w:color="auto" w:sz="4" w:space="0"/>
            </w:tcBorders>
            <w:shd w:val="clear" w:color="auto" w:fill="auto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статус иных лиц, присутствовавших при составлении итогового протокола</w:t>
            </w:r>
          </w:p>
        </w:tc>
        <w:tc>
          <w:tcPr>
            <w:tcW w:w="1171" w:type="dxa"/>
            <w:shd w:val="clear" w:color="auto" w:fill="auto"/>
          </w:tcPr>
          <w:p>
            <w:pPr/>
          </w:p>
        </w:tc>
        <w:tc>
          <w:tcPr>
            <w:tcW w:w="319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инициалы, фамилия</w:t>
            </w:r>
          </w:p>
        </w:tc>
      </w:tr>
    </w:tbl>
    <w:p>
      <w:pPr/>
    </w:p>
    <w:p>
      <w:pPr>
        <w:pStyle w:val="13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Избирательного кодекса Республики Татарстан при оформлении подписных листов, достоверность сведений об избирателях и подписей избирателей, содержащихся в подписных листах в поддержку выдвижения кандидата в депутаты Казанской городской Думы третьего созыва по _____________ одномандатному избирательному округу № ____ _______________,   Рабочая группа установила </w:t>
      </w:r>
    </w:p>
    <w:p>
      <w:pPr>
        <w:spacing w:line="240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>
        <w:rPr>
          <w:sz w:val="18"/>
          <w:szCs w:val="18"/>
        </w:rPr>
        <w:t xml:space="preserve"> фамилия, инициалы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следующее.</w:t>
      </w: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в депутаты Казанской городской Думы третьего созыва по ___________________ одномандатному избирательному округу № ___ ____________________________ «___» ___________ 2019 года</w:t>
      </w:r>
    </w:p>
    <w:p>
      <w:pPr>
        <w:spacing w:line="240" w:lineRule="auto"/>
        <w:ind w:right="4392" w:firstLine="426"/>
        <w:jc w:val="center"/>
        <w:rPr>
          <w:sz w:val="18"/>
          <w:szCs w:val="18"/>
        </w:rPr>
      </w:pPr>
      <w:r>
        <w:rPr>
          <w:sz w:val="18"/>
          <w:szCs w:val="18"/>
        </w:rPr>
        <w:t>фамилия, инициалы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представил в территориальную (окружную) избирательную комиссию _____________ района г.Казани ______ подписных листов, пронумерованных и сшитых в _______________ папок, с заявленным количеством подписей избирателей _____________, которые были проверены Рабочей группой избирательной комиссии, и из них недостоверными и недействительными были признаны _______________ подписей, или _______ процентов.</w:t>
      </w:r>
    </w:p>
    <w:p>
      <w:pPr>
        <w:spacing w:line="240" w:lineRule="auto"/>
        <w:jc w:val="both"/>
        <w:rPr>
          <w:sz w:val="28"/>
          <w:szCs w:val="28"/>
        </w:rPr>
      </w:pPr>
    </w:p>
    <w:tbl>
      <w:tblPr>
        <w:tblStyle w:val="8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730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(причина) признания подписей недостоверными (недействительными)</w:t>
            </w:r>
          </w:p>
        </w:tc>
        <w:tc>
          <w:tcPr>
            <w:tcW w:w="3651" w:type="dxa"/>
            <w:vMerge w:val="restart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недостоверных (недействительных) подписей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30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vMerge w:val="continue"/>
          </w:tcPr>
          <w:p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проверки:</w:t>
      </w:r>
    </w:p>
    <w:tbl>
      <w:tblPr>
        <w:tblStyle w:val="8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22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bottom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заявленных подписей</w:t>
            </w:r>
          </w:p>
        </w:tc>
        <w:tc>
          <w:tcPr>
            <w:tcW w:w="2233" w:type="dxa"/>
            <w:tcBorders>
              <w:bottom w:val="single" w:color="auto" w:sz="4" w:space="0"/>
            </w:tcBorders>
            <w:vAlign w:val="bottom"/>
          </w:tcPr>
          <w:p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bottom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представленных подписей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bottom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bottom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недостоверных и/или недействительных подписей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2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bottom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достоверных подписей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bottom"/>
          </w:tcPr>
          <w:p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подписей, необходимое для регистрации кандидата</w:t>
            </w:r>
          </w:p>
        </w:tc>
        <w:tc>
          <w:tcPr>
            <w:tcW w:w="22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13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достаточным для регистрации кандидата.</w:t>
      </w:r>
    </w:p>
    <w:p>
      <w:pPr>
        <w:spacing w:before="120" w:after="12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или:</w:t>
      </w: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основания для отказа в регистрации кандидата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подпункту «__» части 6 статьи 47 Избирательного кодекса Республики Татарстан.</w:t>
      </w:r>
    </w:p>
    <w:p>
      <w:pPr>
        <w:spacing w:before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р е ш и л а:</w:t>
      </w:r>
    </w:p>
    <w:p>
      <w:pPr>
        <w:spacing w:line="240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1. Направить настоящий итоговый протокол в территориальную (окружную) избирательную комиссию _____________района г.Казани  и кандидату в депутаты Казанской городской Думы третьего созыва по ______________ одномандатному избирательному округ № _____ ______________________________________.(</w:t>
      </w:r>
      <w:r>
        <w:rPr>
          <w:sz w:val="18"/>
          <w:szCs w:val="18"/>
        </w:rPr>
        <w:t>инициалы, фамилия)</w:t>
      </w:r>
    </w:p>
    <w:p>
      <w:pPr>
        <w:spacing w:before="120" w:after="12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или:</w:t>
      </w: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р е ш и л а:</w:t>
      </w: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настоящий итоговый протокол в территориальную (окружную) избирательную комиссию _______________района г.Казани .</w:t>
      </w: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соответствии с частями 23, 24 статьи 46 Избирательного кодекса Республики Татарстан направить копию настоящего итогового протокола, копии ведомостей проверки подписных листов и официальных документов, на основании которых соответствующие подписи были признаны недостоверными и (или) недействительными, кандидату в депутаты Казанской городской Думы третьего созыва по _______________ одномандатному избирательному округу №____ __________________________.</w:t>
      </w:r>
    </w:p>
    <w:p>
      <w:pPr>
        <w:spacing w:line="240" w:lineRule="auto"/>
        <w:ind w:right="5810" w:firstLine="142"/>
        <w:jc w:val="center"/>
        <w:rPr>
          <w:sz w:val="18"/>
          <w:szCs w:val="18"/>
        </w:rPr>
      </w:pPr>
      <w:r>
        <w:rPr>
          <w:sz w:val="18"/>
          <w:szCs w:val="18"/>
        </w:rPr>
        <w:t>инициалы, фамилия</w:t>
      </w:r>
    </w:p>
    <w:p>
      <w:pPr>
        <w:spacing w:line="240" w:lineRule="auto"/>
        <w:jc w:val="both"/>
        <w:rPr>
          <w:sz w:val="28"/>
          <w:szCs w:val="28"/>
        </w:rPr>
      </w:pPr>
    </w:p>
    <w:p>
      <w:pPr>
        <w:spacing w:line="240" w:lineRule="auto"/>
        <w:jc w:val="both"/>
        <w:rPr>
          <w:sz w:val="28"/>
          <w:szCs w:val="28"/>
        </w:rPr>
      </w:pPr>
    </w:p>
    <w:p>
      <w:pPr>
        <w:spacing w:line="240" w:lineRule="auto"/>
        <w:jc w:val="both"/>
        <w:rPr>
          <w:sz w:val="28"/>
          <w:szCs w:val="28"/>
        </w:rPr>
      </w:pPr>
    </w:p>
    <w:tbl>
      <w:tblPr>
        <w:tblStyle w:val="8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"/>
        <w:gridCol w:w="1559"/>
        <w:gridCol w:w="284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группы, секретарь окружной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pStyle w:val="4"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right w:val="nil"/>
            </w:tcBorders>
          </w:tcPr>
          <w:p>
            <w:pPr>
              <w:spacing w:line="240" w:lineRule="auto"/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right w:val="nil"/>
            </w:tcBorders>
          </w:tcPr>
          <w:p>
            <w:pPr>
              <w:pStyle w:val="4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>
      <w:pPr>
        <w:spacing w:line="240" w:lineRule="auto"/>
        <w:jc w:val="both"/>
        <w:rPr>
          <w:sz w:val="28"/>
          <w:szCs w:val="28"/>
        </w:rPr>
      </w:pPr>
    </w:p>
    <w:p>
      <w:pPr>
        <w:spacing w:line="240" w:lineRule="auto"/>
        <w:jc w:val="both"/>
        <w:rPr>
          <w:sz w:val="28"/>
          <w:szCs w:val="28"/>
        </w:rPr>
      </w:pP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итогового протокола получил(а) «___» __________ 20___ года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___ час. ___ мин.</w:t>
      </w:r>
    </w:p>
    <w:p>
      <w:pPr>
        <w:spacing w:before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  __________________</w:t>
      </w:r>
    </w:p>
    <w:p>
      <w:pPr>
        <w:spacing w:line="240" w:lineRule="auto"/>
        <w:ind w:firstLine="3119"/>
        <w:jc w:val="both"/>
        <w:rPr>
          <w:sz w:val="28"/>
          <w:szCs w:val="28"/>
        </w:rPr>
      </w:pPr>
      <w:r>
        <w:rPr>
          <w:sz w:val="18"/>
          <w:szCs w:val="18"/>
        </w:rPr>
        <w:t>подпись                       инициалы, фамилия</w:t>
      </w:r>
    </w:p>
    <w:p>
      <w:pPr>
        <w:spacing w:before="120" w:after="12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или:</w:t>
      </w:r>
    </w:p>
    <w:p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итогового протокола Рабочей группы на ____ листах, ведомости проверки подписных листов на ____ листах и официальных документов,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на основании которых соответствующие подписи были признаны недостоверными и (или) недействительными, на ____ листах получил(а)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«___» __________ 20___ года в ___ час. ___ мин.</w:t>
      </w:r>
    </w:p>
    <w:p>
      <w:pPr>
        <w:spacing w:before="3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  __________________</w:t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18"/>
          <w:szCs w:val="18"/>
        </w:rPr>
        <w:t>подпись                       инициалы, фамилия</w:t>
      </w:r>
    </w:p>
    <w:p>
      <w:pPr>
        <w:pStyle w:val="13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spacing w:before="0" w:after="0"/>
        <w:jc w:val="left"/>
        <w:rPr>
          <w:szCs w:val="24"/>
        </w:rPr>
      </w:pPr>
    </w:p>
    <w:p>
      <w:pPr>
        <w:pageBreakBefore/>
        <w:ind w:left="5245"/>
        <w:jc w:val="center"/>
      </w:pPr>
      <w:r>
        <w:t>Приложение № 3</w:t>
      </w:r>
    </w:p>
    <w:p>
      <w:pPr>
        <w:ind w:left="5244"/>
        <w:jc w:val="center"/>
      </w:pPr>
      <w:r>
        <w:t>к Порядку  приема подписных листов с подписями избирателей в поддержку выдвижения кандидатов, выдвинутых на дополнительных выборах депутата Казанской городской Думы третьего созыва по Кулагинскому одномандатному избирательному округу №15, проведения их выборки и проверки</w:t>
      </w:r>
    </w:p>
    <w:p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Таблица кодов нарушений, используемых при проверке подписных листов с подписями избирателей в поддержку выдвижения кандидатов, выдвинутых на дополнительных выборах депутата Казанской городской Думы третьего созыва по _____________ одномандатному избирательному округу № _____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tbl>
      <w:tblPr>
        <w:tblStyle w:val="8"/>
        <w:tblW w:w="9782" w:type="dxa"/>
        <w:tblInd w:w="-436" w:type="dxa"/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852"/>
        <w:gridCol w:w="5103"/>
        <w:gridCol w:w="2551"/>
        <w:gridCol w:w="1276"/>
      </w:tblGrid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нару-шения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</w:p>
          <w:p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признания подписей недостоверными и (или) недействительными</w:t>
            </w:r>
          </w:p>
          <w:p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(пункты, части и статьи Избирательного кодекса РТ)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выбра-ковки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листа не соответствует закону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либо внесены не в полном объеме сведения о кандидате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изготовлен не за счет избирательного фонда кандидата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ч.16 ст.46,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ч.6 ст.44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нарушения изготовления и оформления подписных листов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 выполнена не избирателем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 подписной лист внесены не сборщиком и не избирателем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подписи кандидата раньше даты подписи сборщика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подписи сборщика раньше даты подписи избирателя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 избирателя раньше дня следующего за днем уведомления избирательной комиссии о выдвижении (самовыдвижении) кандидата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нарушения порядка заполнения подписных листов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Подпись,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подписи кандидата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неполная, неверная дата подписи кандидата,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неполные сведения о кандидате в удостоверительной записи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кандидата выполнена иным лицом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 кандидата выполнена другим лицом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нарушения в заверительной записи кандидата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подписи сборщика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неполная, неверная дата подписи сборщика,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неполные имя, отчество, дата рождения сборщика,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неполные, неверные данные о месте жительства сборщика,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неполные, неверные паспортные данные сборщика,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сборщике внесены в подписной лист не собственноручно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Подпись, дата подписи сборщика внесены иным лицом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нарушения в заверительной записи сборщика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не обладающего активным избирательным правом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неполная, неверная дата подписи избирателя,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неполные имя, отчество избирателя,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п.п.3,7 ч.16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неполная, неверная дата рождения избирателя,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п.п.3,7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неполный, неверный адрес места жительства избирателя, неоговоренные исправления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п.п.3,7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или неполные, неверные данные документа избирателя, неоговоренные исправления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п.п.3,7 ст.46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"Par107"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</w:rPr>
              <w:t>&lt;*&gt;</w:t>
            </w:r>
            <w:r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ч.15 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Layout w:type="fixed"/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нарушения в сведениях об избирателе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</w:tbl>
    <w:p>
      <w:pPr>
        <w:suppressAutoHyphens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>
      <w:pPr/>
    </w:p>
    <w:sectPr>
      <w:headerReference r:id="rId3" w:type="default"/>
      <w:pgSz w:w="11906" w:h="16838"/>
      <w:pgMar w:top="851" w:right="850" w:bottom="709" w:left="1701" w:header="720" w:footer="720" w:gutter="0"/>
      <w:cols w:space="720" w:num="1"/>
      <w:titlePg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Mangal">
    <w:panose1 w:val="02040503050203030202"/>
    <w:charset w:val="01"/>
    <w:family w:val="swiss"/>
    <w:pitch w:val="default"/>
    <w:sig w:usb0="00008003" w:usb1="00000000" w:usb2="00000000" w:usb3="00000000" w:csb0="00000001" w:csb1="00000000"/>
  </w:font>
  <w:font w:name="font250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Mangal">
    <w:panose1 w:val="02040503050203030202"/>
    <w:charset w:val="01"/>
    <w:family w:val="decorative"/>
    <w:pitch w:val="default"/>
    <w:sig w:usb0="00008003" w:usb1="00000000" w:usb2="00000000" w:usb3="00000000" w:csb0="00000001" w:csb1="00000000"/>
  </w:font>
  <w:font w:name="Cambria">
    <w:panose1 w:val="02040503050406030204"/>
    <w:charset w:val="CC"/>
    <w:family w:val="decorative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17"/>
    <w:rsid w:val="00037CE6"/>
    <w:rsid w:val="00090F64"/>
    <w:rsid w:val="00105FF1"/>
    <w:rsid w:val="00121EDB"/>
    <w:rsid w:val="00166CB2"/>
    <w:rsid w:val="00187688"/>
    <w:rsid w:val="001D6C63"/>
    <w:rsid w:val="00233BF2"/>
    <w:rsid w:val="002400F5"/>
    <w:rsid w:val="002A4517"/>
    <w:rsid w:val="002B1CF0"/>
    <w:rsid w:val="00330081"/>
    <w:rsid w:val="00350BB1"/>
    <w:rsid w:val="004F1F06"/>
    <w:rsid w:val="006B7CFA"/>
    <w:rsid w:val="006E0A57"/>
    <w:rsid w:val="006E1862"/>
    <w:rsid w:val="00835717"/>
    <w:rsid w:val="00901289"/>
    <w:rsid w:val="009D4DD5"/>
    <w:rsid w:val="00B52144"/>
    <w:rsid w:val="00EA4A82"/>
    <w:rsid w:val="00F316E0"/>
    <w:rsid w:val="2E003688"/>
    <w:rsid w:val="3B62097B"/>
    <w:rsid w:val="476A04CF"/>
    <w:rsid w:val="48F30D3D"/>
    <w:rsid w:val="5F7062A4"/>
    <w:rsid w:val="698A4B59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kern w:val="1"/>
      <w:sz w:val="20"/>
      <w:szCs w:val="20"/>
      <w:lang w:val="ru-RU" w:eastAsia="ar-SA" w:bidi="ar-SA"/>
    </w:rPr>
  </w:style>
  <w:style w:type="paragraph" w:styleId="2">
    <w:name w:val="heading 1"/>
    <w:basedOn w:val="1"/>
    <w:next w:val="3"/>
    <w:link w:val="9"/>
    <w:qFormat/>
    <w:uiPriority w:val="0"/>
    <w:pPr>
      <w:keepNext/>
      <w:numPr>
        <w:ilvl w:val="0"/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spacing w:after="120"/>
    </w:pPr>
  </w:style>
  <w:style w:type="paragraph" w:styleId="4">
    <w:name w:val="footnote text"/>
    <w:basedOn w:val="1"/>
    <w:link w:val="15"/>
    <w:unhideWhenUsed/>
    <w:uiPriority w:val="0"/>
    <w:rPr>
      <w:lang w:val="zh-CN"/>
    </w:rPr>
  </w:style>
  <w:style w:type="paragraph" w:styleId="5">
    <w:name w:val="header"/>
    <w:basedOn w:val="1"/>
    <w:link w:val="12"/>
    <w:uiPriority w:val="0"/>
    <w:pPr>
      <w:suppressLineNumbers/>
      <w:tabs>
        <w:tab w:val="center" w:pos="4153"/>
        <w:tab w:val="right" w:pos="8306"/>
      </w:tabs>
    </w:p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9">
    <w:name w:val="Заголовок 1 Знак"/>
    <w:basedOn w:val="6"/>
    <w:link w:val="2"/>
    <w:uiPriority w:val="0"/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paragraph" w:customStyle="1" w:styleId="10">
    <w:name w:val="Заголовок"/>
    <w:basedOn w:val="1"/>
    <w:next w:val="3"/>
    <w:uiPriority w:val="0"/>
    <w:pPr>
      <w:keepNext/>
      <w:spacing w:before="240" w:after="120"/>
      <w:jc w:val="center"/>
    </w:pPr>
    <w:rPr>
      <w:rFonts w:ascii="Arial" w:hAnsi="Arial" w:eastAsia="SimSun" w:cs="Mangal"/>
      <w:b/>
      <w:sz w:val="24"/>
      <w:szCs w:val="28"/>
    </w:rPr>
  </w:style>
  <w:style w:type="character" w:customStyle="1" w:styleId="11">
    <w:name w:val="Основной текст Знак"/>
    <w:basedOn w:val="6"/>
    <w:link w:val="3"/>
    <w:uiPriority w:val="0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character" w:customStyle="1" w:styleId="12">
    <w:name w:val="Верхний колонтитул Знак"/>
    <w:basedOn w:val="6"/>
    <w:link w:val="5"/>
    <w:uiPriority w:val="0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paragraph" w:customStyle="1" w:styleId="13">
    <w:name w:val="ConsPlusNormal"/>
    <w:uiPriority w:val="0"/>
    <w:pPr>
      <w:widowControl w:val="0"/>
      <w:suppressAutoHyphens/>
      <w:spacing w:after="160" w:line="259" w:lineRule="auto"/>
    </w:pPr>
    <w:rPr>
      <w:rFonts w:ascii="Calibri" w:hAnsi="Calibri" w:eastAsia="SimSun" w:cs="font250"/>
      <w:kern w:val="1"/>
      <w:sz w:val="22"/>
      <w:szCs w:val="22"/>
      <w:lang w:val="ru-RU" w:eastAsia="ar-SA" w:bidi="ar-SA"/>
    </w:rPr>
  </w:style>
  <w:style w:type="character" w:customStyle="1" w:styleId="14">
    <w:name w:val="Текст сноски Знак"/>
    <w:basedOn w:val="6"/>
    <w:semiHidden/>
    <w:uiPriority w:val="99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character" w:customStyle="1" w:styleId="15">
    <w:name w:val="Текст сноски Знак1"/>
    <w:link w:val="4"/>
    <w:uiPriority w:val="0"/>
    <w:rPr>
      <w:rFonts w:ascii="Times New Roman" w:hAnsi="Times New Roman" w:eastAsia="Times New Roman" w:cs="Times New Roman"/>
      <w:kern w:val="1"/>
      <w:sz w:val="20"/>
      <w:szCs w:val="20"/>
      <w:lang w:val="zh-CN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3379</Words>
  <Characters>19261</Characters>
  <Lines>160</Lines>
  <Paragraphs>45</Paragraphs>
  <ScaleCrop>false</ScaleCrop>
  <LinksUpToDate>false</LinksUpToDate>
  <CharactersWithSpaces>22595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2018-06-25T13:37:00Z</dcterms:created>
  <dc:creator>Наталья Николаевна</dc:creator>
  <cp:lastModifiedBy>IKMO</cp:lastModifiedBy>
  <dcterms:modified xsi:type="dcterms:W3CDTF">2019-06-13T11:50:12Z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