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spacing w:line="360" w:lineRule="auto"/>
        <w:jc w:val="both"/>
        <w:rPr>
          <w:b/>
        </w:rPr>
      </w:pPr>
    </w:p>
    <w:p>
      <w:pPr>
        <w:autoSpaceDE w:val="0"/>
        <w:spacing w:line="360" w:lineRule="auto"/>
        <w:jc w:val="both"/>
        <w:rPr>
          <w:b/>
        </w:rPr>
      </w:pPr>
      <w:r>
        <w:drawing>
          <wp:anchor distT="720090" distB="720090" distL="1080135" distR="53975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08660" cy="7975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spacing w:line="360" w:lineRule="auto"/>
        <w:jc w:val="both"/>
        <w:rPr>
          <w:b/>
        </w:rPr>
      </w:pPr>
    </w:p>
    <w:p>
      <w:pPr>
        <w:autoSpaceDE w:val="0"/>
        <w:spacing w:line="360" w:lineRule="auto"/>
        <w:ind w:left="2016" w:right="2646"/>
        <w:jc w:val="both"/>
        <w:rPr>
          <w:b/>
        </w:rPr>
      </w:pPr>
    </w:p>
    <w:p>
      <w:pPr>
        <w:autoSpaceDE w:val="0"/>
        <w:spacing w:line="100" w:lineRule="atLeast"/>
        <w:jc w:val="center"/>
        <w:rPr>
          <w:b/>
        </w:rPr>
      </w:pPr>
    </w:p>
    <w:p>
      <w:pPr>
        <w:autoSpaceDE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>
      <w:pPr>
        <w:autoSpaceDE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Г.КАЗАНИ </w:t>
      </w:r>
    </w:p>
    <w:p>
      <w:pPr>
        <w:autoSpaceDE w:val="0"/>
        <w:spacing w:line="1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            </w:t>
      </w:r>
    </w:p>
    <w:p>
      <w:pPr>
        <w:autoSpaceDE w:val="0"/>
        <w:spacing w:line="1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>
      <w:pPr>
        <w:autoSpaceDE w:val="0"/>
        <w:spacing w:line="100" w:lineRule="atLeast"/>
        <w:ind w:left="0" w:leftChars="0" w:firstLine="0" w:firstLineChars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 июня  2019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ru-RU"/>
        </w:rPr>
        <w:t xml:space="preserve">           </w:t>
      </w:r>
      <w:r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lang w:val="ru-RU"/>
        </w:rPr>
        <w:t>24/1-4</w:t>
      </w:r>
    </w:p>
    <w:p>
      <w:pPr>
        <w:autoSpaceDE w:val="0"/>
        <w:spacing w:line="100" w:lineRule="atLeast"/>
        <w:ind w:firstLine="567"/>
        <w:jc w:val="both"/>
        <w:rPr>
          <w:b/>
          <w:sz w:val="44"/>
          <w:szCs w:val="44"/>
        </w:rPr>
      </w:pPr>
    </w:p>
    <w:p>
      <w:pPr>
        <w:pStyle w:val="8"/>
        <w:widowControl w:val="0"/>
        <w:tabs>
          <w:tab w:val="left" w:pos="7655"/>
          <w:tab w:val="clear" w:pos="4153"/>
          <w:tab w:val="clear" w:pos="8306"/>
        </w:tabs>
        <w:spacing w:line="276" w:lineRule="auto"/>
        <w:ind w:left="1985" w:right="1699"/>
        <w:jc w:val="both"/>
        <w:rPr>
          <w:b/>
          <w:sz w:val="28"/>
        </w:rPr>
      </w:pPr>
      <w:r>
        <w:rPr>
          <w:b/>
          <w:sz w:val="28"/>
        </w:rPr>
        <w:t>О контроле за использованием регионального  фрагмента   ГАС «Выборы»</w:t>
      </w:r>
    </w:p>
    <w:p>
      <w:pPr>
        <w:pStyle w:val="8"/>
        <w:widowControl w:val="0"/>
        <w:tabs>
          <w:tab w:val="left" w:pos="7655"/>
          <w:tab w:val="clear" w:pos="4153"/>
          <w:tab w:val="clear" w:pos="8306"/>
        </w:tabs>
        <w:spacing w:line="276" w:lineRule="auto"/>
        <w:ind w:left="1985" w:right="1699"/>
        <w:jc w:val="both"/>
        <w:rPr>
          <w:b/>
          <w:sz w:val="28"/>
          <w:szCs w:val="28"/>
        </w:rPr>
      </w:pPr>
      <w:r>
        <w:rPr>
          <w:b/>
          <w:sz w:val="28"/>
        </w:rPr>
        <w:t>при</w:t>
      </w:r>
      <w:r>
        <w:rPr>
          <w:b/>
          <w:sz w:val="28"/>
          <w:szCs w:val="28"/>
        </w:rPr>
        <w:t xml:space="preserve"> проведении дополнительных выборов депутата Казанской городской Думы третьего созыва по Кулагинскому  одномандатному   избирательному  округу №15</w:t>
      </w:r>
    </w:p>
    <w:p>
      <w:pPr>
        <w:pStyle w:val="8"/>
        <w:widowControl w:val="0"/>
        <w:tabs>
          <w:tab w:val="left" w:pos="7655"/>
          <w:tab w:val="clear" w:pos="4153"/>
          <w:tab w:val="clear" w:pos="8306"/>
        </w:tabs>
        <w:spacing w:line="276" w:lineRule="auto"/>
        <w:ind w:left="1985" w:right="1699"/>
        <w:jc w:val="both"/>
        <w:rPr>
          <w:b/>
          <w:sz w:val="28"/>
        </w:rPr>
      </w:pPr>
    </w:p>
    <w:p>
      <w:pPr>
        <w:shd w:val="clear" w:color="auto" w:fill="FFFFFF"/>
        <w:spacing w:line="360" w:lineRule="auto"/>
        <w:ind w:right="-2" w:firstLine="567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 xml:space="preserve">В соответствии с  частью 3 статьи 83 Избирательного кодекса Республики Татарстан, постановлением Центральной избирательной комиссии Республики Татарстан от 10.06.2015 № 59/677 "О рекомендуемом порядке использования избирательными комиссиями муниципальных образований Республики Татарстан регионального фрагмента ГАС «Выборы» при подготовке и проведении выборов депутатов представительных органов муниципальных образований Республики Татарстан" </w:t>
      </w:r>
      <w:r>
        <w:rPr>
          <w:color w:val="000000"/>
          <w:spacing w:val="-1"/>
          <w:sz w:val="28"/>
        </w:rPr>
        <w:t>И</w:t>
      </w:r>
      <w:r>
        <w:rPr>
          <w:color w:val="000000"/>
          <w:spacing w:val="-4"/>
          <w:sz w:val="28"/>
        </w:rPr>
        <w:t xml:space="preserve">збирательная комиссия муниципального образования города  </w:t>
      </w:r>
      <w:r>
        <w:rPr>
          <w:color w:val="000000"/>
          <w:sz w:val="28"/>
        </w:rPr>
        <w:t xml:space="preserve">Казани  </w:t>
      </w:r>
      <w:r>
        <w:rPr>
          <w:b/>
          <w:color w:val="000000"/>
          <w:sz w:val="28"/>
        </w:rPr>
        <w:t>решила</w:t>
      </w:r>
      <w:r>
        <w:rPr>
          <w:color w:val="000000"/>
          <w:sz w:val="28"/>
        </w:rPr>
        <w:t>:</w:t>
      </w:r>
      <w:r>
        <w:rPr>
          <w:color w:val="000000"/>
          <w:spacing w:val="4"/>
          <w:sz w:val="28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 И</w:t>
      </w:r>
      <w:r>
        <w:rPr>
          <w:color w:val="000000"/>
          <w:spacing w:val="4"/>
          <w:sz w:val="28"/>
        </w:rPr>
        <w:t xml:space="preserve">спользовать региональный </w:t>
      </w:r>
      <w:r>
        <w:rPr>
          <w:color w:val="000000"/>
          <w:spacing w:val="-1"/>
          <w:sz w:val="28"/>
        </w:rPr>
        <w:t>фрагмент ГАС «Выборы» в соответствии с нормативными документами Федерального цен</w:t>
      </w:r>
      <w:r>
        <w:rPr>
          <w:color w:val="000000"/>
          <w:spacing w:val="-5"/>
          <w:sz w:val="28"/>
        </w:rPr>
        <w:t>тра информатизации при  ЦИК России, ЦИК Республики Татарстан</w:t>
      </w:r>
      <w:r>
        <w:rPr>
          <w:color w:val="000000"/>
          <w:sz w:val="28"/>
        </w:rPr>
        <w:t xml:space="preserve">  при подготовке и проведении дополнительных выборов депутата Казанской городской Думы третьего созыва по Кулагинскому  одномандатному   избирательному  округу №15.</w:t>
      </w:r>
    </w:p>
    <w:p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Утвердить группу для контроля за использованием комплекса средств автоматизации ГАС «Выборы» Избирательной комиссии муниципального образования города Казани из числа членов И</w:t>
      </w:r>
      <w:r>
        <w:rPr>
          <w:color w:val="000000"/>
          <w:spacing w:val="-4"/>
          <w:sz w:val="28"/>
        </w:rPr>
        <w:t>збирательной комиссии</w:t>
      </w:r>
      <w:r>
        <w:rPr>
          <w:color w:val="000000"/>
          <w:sz w:val="28"/>
        </w:rPr>
        <w:t xml:space="preserve"> муниципального образования г.Казани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 xml:space="preserve">с правом решающего голоса  </w:t>
      </w:r>
      <w:r>
        <w:rPr>
          <w:color w:val="000000"/>
          <w:spacing w:val="-4"/>
          <w:sz w:val="28"/>
        </w:rPr>
        <w:t xml:space="preserve"> (прилагается).</w:t>
      </w:r>
    </w:p>
    <w:p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 xml:space="preserve"> Обеспечить финансирование расходов, связанных с обеспечением функционирования и обслуживания оборудования Комплекса средств автоматизации ГАС «Выборы» на </w:t>
      </w:r>
      <w:r>
        <w:rPr>
          <w:color w:val="000000"/>
          <w:sz w:val="28"/>
        </w:rPr>
        <w:t>проведение дополнительных выборов депутата Казанской городской Думы третьего созыва по Кулагинскому  одномандатному   избирательному  округу №15.</w:t>
      </w:r>
    </w:p>
    <w:p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 </w:t>
      </w:r>
      <w:r>
        <w:rPr>
          <w:color w:val="000000"/>
          <w:spacing w:val="-1"/>
        </w:rPr>
        <w:t xml:space="preserve"> </w:t>
      </w:r>
      <w:r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г.Казани  на официальном  портале органов местного самоуправления г.Казани </w:t>
      </w:r>
      <w:r>
        <w:rPr>
          <w:sz w:val="28"/>
          <w:szCs w:val="28"/>
          <w:lang w:val="en-US"/>
        </w:rPr>
        <w:t>kzn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"https://kzn.ru/meriya/izbiratelnaya-komissiya/" </w:instrText>
      </w:r>
      <w:r>
        <w:fldChar w:fldCharType="separate"/>
      </w:r>
      <w:r>
        <w:rPr>
          <w:rStyle w:val="14"/>
          <w:sz w:val="28"/>
          <w:szCs w:val="28"/>
        </w:rPr>
        <w:t>https://kzn.ru/meriya/izbiratelnaya-komissiya/</w:t>
      </w:r>
      <w:r>
        <w:rPr>
          <w:rStyle w:val="14"/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</w:rPr>
        <w:t>5.</w:t>
      </w:r>
      <w:r>
        <w:rPr>
          <w:color w:val="000000"/>
          <w:spacing w:val="-1"/>
        </w:rPr>
        <w:t> </w:t>
      </w:r>
      <w:r>
        <w:rPr>
          <w:sz w:val="28"/>
          <w:szCs w:val="28"/>
        </w:rPr>
        <w:t>Контроль за выполнением настоящего решения возложить на секретаря Избирательной комиссии муниципального образования г.Казани Г.Ф.Газизову.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pStyle w:val="11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Председатель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 Ф.К. Гараев</w:t>
      </w:r>
    </w:p>
    <w:p>
      <w:pPr>
        <w:pStyle w:val="11"/>
        <w:spacing w:line="360" w:lineRule="auto"/>
        <w:jc w:val="both"/>
        <w:rPr>
          <w:b/>
          <w:sz w:val="16"/>
          <w:szCs w:val="16"/>
        </w:rPr>
      </w:pPr>
    </w:p>
    <w:p>
      <w:pPr>
        <w:pStyle w:val="11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Секретарь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Г.Ф.Газизова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pStyle w:val="23"/>
        <w:ind w:firstLine="567"/>
      </w:pPr>
    </w:p>
    <w:p>
      <w:pPr>
        <w:pStyle w:val="8"/>
        <w:tabs>
          <w:tab w:val="left" w:pos="7513"/>
          <w:tab w:val="clear" w:pos="4153"/>
          <w:tab w:val="clear" w:pos="8306"/>
        </w:tabs>
        <w:ind w:right="4676" w:firstLine="567"/>
        <w:jc w:val="center"/>
        <w:rPr>
          <w:sz w:val="28"/>
          <w:szCs w:val="28"/>
        </w:rPr>
      </w:pPr>
    </w:p>
    <w:p>
      <w:pPr>
        <w:pStyle w:val="8"/>
        <w:tabs>
          <w:tab w:val="left" w:pos="7513"/>
          <w:tab w:val="clear" w:pos="4153"/>
          <w:tab w:val="clear" w:pos="8306"/>
        </w:tabs>
        <w:ind w:right="4676" w:firstLine="567"/>
        <w:jc w:val="center"/>
        <w:rPr>
          <w:sz w:val="28"/>
          <w:szCs w:val="28"/>
        </w:rPr>
      </w:pPr>
    </w:p>
    <w:p>
      <w:pPr>
        <w:pStyle w:val="8"/>
        <w:tabs>
          <w:tab w:val="left" w:pos="7513"/>
          <w:tab w:val="clear" w:pos="4153"/>
          <w:tab w:val="clear" w:pos="8306"/>
        </w:tabs>
        <w:ind w:right="4676" w:firstLine="567"/>
        <w:jc w:val="center"/>
        <w:rPr>
          <w:sz w:val="28"/>
          <w:szCs w:val="28"/>
        </w:rPr>
      </w:pPr>
    </w:p>
    <w:p>
      <w:pPr>
        <w:pStyle w:val="18"/>
        <w:spacing w:line="240" w:lineRule="auto"/>
        <w:ind w:left="-181" w:right="84" w:firstLine="567"/>
        <w:jc w:val="center"/>
        <w:rPr>
          <w:sz w:val="20"/>
        </w:rPr>
      </w:pPr>
      <w:r>
        <w:rPr>
          <w:sz w:val="28"/>
        </w:rPr>
        <w:br w:type="page"/>
      </w:r>
      <w:r>
        <w:rPr>
          <w:sz w:val="28"/>
          <w:lang w:val="ru-RU"/>
        </w:rPr>
        <w:t xml:space="preserve">                                                                                        </w:t>
      </w:r>
      <w:r>
        <w:rPr>
          <w:sz w:val="20"/>
        </w:rPr>
        <w:t>УТВЕРЖДЕН</w:t>
      </w:r>
    </w:p>
    <w:p>
      <w:pPr>
        <w:pStyle w:val="18"/>
        <w:spacing w:line="240" w:lineRule="auto"/>
        <w:ind w:left="-181" w:right="84" w:firstLine="567"/>
        <w:jc w:val="right"/>
        <w:rPr>
          <w:sz w:val="20"/>
        </w:rPr>
      </w:pPr>
      <w:r>
        <w:rPr>
          <w:sz w:val="20"/>
        </w:rPr>
        <w:t xml:space="preserve">решением Избирательной комиссии </w:t>
      </w:r>
    </w:p>
    <w:p>
      <w:pPr>
        <w:pStyle w:val="18"/>
        <w:spacing w:line="240" w:lineRule="auto"/>
        <w:ind w:left="-181" w:right="84" w:firstLine="567"/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>
      <w:pPr>
        <w:pStyle w:val="18"/>
        <w:spacing w:line="240" w:lineRule="auto"/>
        <w:ind w:left="-181" w:right="84" w:firstLine="567"/>
        <w:jc w:val="center"/>
        <w:rPr>
          <w:sz w:val="20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>города Казани</w:t>
      </w:r>
    </w:p>
    <w:p>
      <w:pPr>
        <w:pStyle w:val="18"/>
        <w:spacing w:line="240" w:lineRule="auto"/>
        <w:ind w:left="-181" w:right="84" w:firstLine="567"/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lang w:val="ru-RU"/>
        </w:rPr>
        <w:t>20</w:t>
      </w:r>
      <w:r>
        <w:rPr>
          <w:sz w:val="20"/>
        </w:rPr>
        <w:t xml:space="preserve"> июня 2019 года  № </w:t>
      </w:r>
      <w:r>
        <w:rPr>
          <w:sz w:val="20"/>
          <w:lang w:val="ru-RU"/>
        </w:rPr>
        <w:t>24/1-4</w:t>
      </w:r>
      <w:bookmarkStart w:id="0" w:name="_GoBack"/>
      <w:bookmarkEnd w:id="0"/>
    </w:p>
    <w:p>
      <w:pPr>
        <w:pStyle w:val="8"/>
        <w:widowControl w:val="0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>
      <w:pPr>
        <w:pStyle w:val="8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</w:p>
    <w:p>
      <w:pPr>
        <w:pStyle w:val="8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группы </w:t>
      </w:r>
    </w:p>
    <w:p>
      <w:pPr>
        <w:pStyle w:val="8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контроля за использованием</w:t>
      </w:r>
    </w:p>
    <w:p>
      <w:pPr>
        <w:pStyle w:val="8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регионального фрагмента ГАС «Выборы»</w:t>
      </w:r>
    </w:p>
    <w:p>
      <w:pPr>
        <w:pStyle w:val="8"/>
        <w:widowControl w:val="0"/>
        <w:tabs>
          <w:tab w:val="clear" w:pos="4153"/>
          <w:tab w:val="clear" w:pos="8306"/>
        </w:tabs>
        <w:ind w:firstLine="567"/>
        <w:rPr>
          <w:sz w:val="28"/>
        </w:rPr>
      </w:pPr>
    </w:p>
    <w:p>
      <w:pPr>
        <w:pStyle w:val="8"/>
        <w:widowControl w:val="0"/>
        <w:tabs>
          <w:tab w:val="clear" w:pos="4153"/>
          <w:tab w:val="clear" w:pos="8306"/>
        </w:tabs>
        <w:ind w:firstLine="567"/>
        <w:rPr>
          <w:sz w:val="28"/>
        </w:rPr>
      </w:pP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 Газизова Гульназ Фоатовна, секретарь Избирательной комиссии муниципального образования города Казани, руководитель рабочей группы контроля;</w:t>
      </w: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 Вохмин Александр Александрович, член Избирательной комиссии муниципального образования города Казани с правом решающего голоса, заместитель руководителя рабочей группы контроля;</w:t>
      </w: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Хайруллина Альбина Маратовна, член Избирательной комиссии муниципального образования города Казани с правом решающего голоса, </w:t>
      </w: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4. Павлова Наталия Николаевна, член Избирательной комиссии муниципального образования города Казани с правом решающего голоса.</w:t>
      </w: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</w:p>
    <w:p>
      <w:pPr>
        <w:pStyle w:val="11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Секретарь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 Г.Ф.Газизова</w:t>
      </w:r>
    </w:p>
    <w:p>
      <w:pPr>
        <w:pStyle w:val="8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</w:p>
    <w:sectPr>
      <w:headerReference r:id="rId4" w:type="first"/>
      <w:headerReference r:id="rId3" w:type="default"/>
      <w:pgSz w:w="11906" w:h="16838"/>
      <w:pgMar w:top="1134" w:right="850" w:bottom="1134" w:left="1701" w:header="720" w:footer="720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modern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decorative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roman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21155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jc w:val="right"/>
      <w:rPr>
        <w:color w:val="7F7F7F"/>
        <w:sz w:val="24"/>
        <w:szCs w:val="24"/>
      </w:rPr>
    </w:pPr>
  </w:p>
  <w:p>
    <w:pPr>
      <w:pStyle w:val="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28267033">
    <w:nsid w:val="72EF0519"/>
    <w:multiLevelType w:val="singleLevel"/>
    <w:tmpl w:val="72EF0519"/>
    <w:lvl w:ilvl="0" w:tentative="1">
      <w:start w:val="1"/>
      <w:numFmt w:val="decimal"/>
      <w:lvlText w:val="%1."/>
      <w:legacy w:legacy="1" w:legacySpace="0" w:legacyIndent="211"/>
      <w:lvlJc w:val="left"/>
      <w:rPr>
        <w:rFonts w:hint="default" w:ascii="Times New Roman" w:hAnsi="Times New Roman"/>
      </w:rPr>
    </w:lvl>
  </w:abstractNum>
  <w:num w:numId="1">
    <w:abstractNumId w:val="19282670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attachedTemplate r:id="rId1"/>
  <w:documentProtection w:enforcement="0"/>
  <w:defaultTabStop w:val="720"/>
  <w:hyphenationZone w:val="357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0A"/>
    <w:rsid w:val="00002A88"/>
    <w:rsid w:val="0000462D"/>
    <w:rsid w:val="00011C3E"/>
    <w:rsid w:val="000170DC"/>
    <w:rsid w:val="00017C7D"/>
    <w:rsid w:val="00046EB2"/>
    <w:rsid w:val="0005360D"/>
    <w:rsid w:val="00056944"/>
    <w:rsid w:val="000741D0"/>
    <w:rsid w:val="00075A65"/>
    <w:rsid w:val="00075EDE"/>
    <w:rsid w:val="00083C72"/>
    <w:rsid w:val="00087D40"/>
    <w:rsid w:val="000924AB"/>
    <w:rsid w:val="000A0469"/>
    <w:rsid w:val="000A5621"/>
    <w:rsid w:val="000B41AB"/>
    <w:rsid w:val="000C599A"/>
    <w:rsid w:val="000D1BCF"/>
    <w:rsid w:val="000E62ED"/>
    <w:rsid w:val="000E6971"/>
    <w:rsid w:val="0011232D"/>
    <w:rsid w:val="00120953"/>
    <w:rsid w:val="00135F7B"/>
    <w:rsid w:val="001525A8"/>
    <w:rsid w:val="00153C1E"/>
    <w:rsid w:val="001545E2"/>
    <w:rsid w:val="001702E8"/>
    <w:rsid w:val="001756E9"/>
    <w:rsid w:val="00186F30"/>
    <w:rsid w:val="0019144E"/>
    <w:rsid w:val="001A0CE9"/>
    <w:rsid w:val="001A25FD"/>
    <w:rsid w:val="001A74AA"/>
    <w:rsid w:val="001C04F8"/>
    <w:rsid w:val="001C7430"/>
    <w:rsid w:val="001D700C"/>
    <w:rsid w:val="001E7058"/>
    <w:rsid w:val="001E7816"/>
    <w:rsid w:val="001E78B7"/>
    <w:rsid w:val="00211C46"/>
    <w:rsid w:val="002244A2"/>
    <w:rsid w:val="00225CE1"/>
    <w:rsid w:val="00232D6E"/>
    <w:rsid w:val="00237A00"/>
    <w:rsid w:val="0025168C"/>
    <w:rsid w:val="00253E12"/>
    <w:rsid w:val="002571D6"/>
    <w:rsid w:val="002579C2"/>
    <w:rsid w:val="00264507"/>
    <w:rsid w:val="00284B72"/>
    <w:rsid w:val="002A12FC"/>
    <w:rsid w:val="002E110A"/>
    <w:rsid w:val="002E251F"/>
    <w:rsid w:val="002E4650"/>
    <w:rsid w:val="002F09CF"/>
    <w:rsid w:val="002F163C"/>
    <w:rsid w:val="00313949"/>
    <w:rsid w:val="003254DC"/>
    <w:rsid w:val="0033015B"/>
    <w:rsid w:val="003301D6"/>
    <w:rsid w:val="00341282"/>
    <w:rsid w:val="00342DAD"/>
    <w:rsid w:val="003441A6"/>
    <w:rsid w:val="003451A7"/>
    <w:rsid w:val="00352B74"/>
    <w:rsid w:val="00357CB3"/>
    <w:rsid w:val="00360D2A"/>
    <w:rsid w:val="00364190"/>
    <w:rsid w:val="00366689"/>
    <w:rsid w:val="00366FF3"/>
    <w:rsid w:val="00371B56"/>
    <w:rsid w:val="00373838"/>
    <w:rsid w:val="00380594"/>
    <w:rsid w:val="00382E99"/>
    <w:rsid w:val="00390E77"/>
    <w:rsid w:val="003918A8"/>
    <w:rsid w:val="0039631D"/>
    <w:rsid w:val="003A6EA3"/>
    <w:rsid w:val="003B61E3"/>
    <w:rsid w:val="003C76CA"/>
    <w:rsid w:val="003D5CB1"/>
    <w:rsid w:val="003F0F0B"/>
    <w:rsid w:val="00402BB6"/>
    <w:rsid w:val="00414DAF"/>
    <w:rsid w:val="00414DD1"/>
    <w:rsid w:val="00423D92"/>
    <w:rsid w:val="00434E03"/>
    <w:rsid w:val="004567E2"/>
    <w:rsid w:val="00463CCB"/>
    <w:rsid w:val="004746A0"/>
    <w:rsid w:val="00484D49"/>
    <w:rsid w:val="004A2D9B"/>
    <w:rsid w:val="004A6FFD"/>
    <w:rsid w:val="004B13BA"/>
    <w:rsid w:val="004B3408"/>
    <w:rsid w:val="004C549A"/>
    <w:rsid w:val="004C5F6A"/>
    <w:rsid w:val="004D589A"/>
    <w:rsid w:val="004E01FA"/>
    <w:rsid w:val="004E5CC3"/>
    <w:rsid w:val="004F2354"/>
    <w:rsid w:val="004F2707"/>
    <w:rsid w:val="004F74E4"/>
    <w:rsid w:val="00504E32"/>
    <w:rsid w:val="005136D0"/>
    <w:rsid w:val="00531635"/>
    <w:rsid w:val="00534B6C"/>
    <w:rsid w:val="00543086"/>
    <w:rsid w:val="005570D2"/>
    <w:rsid w:val="00564823"/>
    <w:rsid w:val="0058084C"/>
    <w:rsid w:val="00596FD1"/>
    <w:rsid w:val="005A0E8C"/>
    <w:rsid w:val="005A13E2"/>
    <w:rsid w:val="005A6093"/>
    <w:rsid w:val="005C1D1F"/>
    <w:rsid w:val="005E3DDD"/>
    <w:rsid w:val="006111CD"/>
    <w:rsid w:val="00611970"/>
    <w:rsid w:val="00620D09"/>
    <w:rsid w:val="00621863"/>
    <w:rsid w:val="00644F40"/>
    <w:rsid w:val="00645873"/>
    <w:rsid w:val="006463F6"/>
    <w:rsid w:val="006474ED"/>
    <w:rsid w:val="00656614"/>
    <w:rsid w:val="00657861"/>
    <w:rsid w:val="00665E75"/>
    <w:rsid w:val="00671A61"/>
    <w:rsid w:val="00673BE6"/>
    <w:rsid w:val="00680EED"/>
    <w:rsid w:val="00686D4F"/>
    <w:rsid w:val="006966B8"/>
    <w:rsid w:val="006A0C1E"/>
    <w:rsid w:val="006B7631"/>
    <w:rsid w:val="006C0E9F"/>
    <w:rsid w:val="006C35A0"/>
    <w:rsid w:val="006D649A"/>
    <w:rsid w:val="006E3BC0"/>
    <w:rsid w:val="006E5DCF"/>
    <w:rsid w:val="006F5267"/>
    <w:rsid w:val="00714097"/>
    <w:rsid w:val="0073035E"/>
    <w:rsid w:val="0073376B"/>
    <w:rsid w:val="00737E80"/>
    <w:rsid w:val="007646DB"/>
    <w:rsid w:val="0076714B"/>
    <w:rsid w:val="00776E38"/>
    <w:rsid w:val="00780A9A"/>
    <w:rsid w:val="007839CC"/>
    <w:rsid w:val="007A2D44"/>
    <w:rsid w:val="007A7639"/>
    <w:rsid w:val="007B0FC2"/>
    <w:rsid w:val="007B2247"/>
    <w:rsid w:val="007D173E"/>
    <w:rsid w:val="007E53FD"/>
    <w:rsid w:val="007F1034"/>
    <w:rsid w:val="007F2E3B"/>
    <w:rsid w:val="0080710E"/>
    <w:rsid w:val="00813E93"/>
    <w:rsid w:val="00815861"/>
    <w:rsid w:val="00815E9F"/>
    <w:rsid w:val="00817EFD"/>
    <w:rsid w:val="0085331F"/>
    <w:rsid w:val="00857AED"/>
    <w:rsid w:val="008647F1"/>
    <w:rsid w:val="008678ED"/>
    <w:rsid w:val="0089206C"/>
    <w:rsid w:val="00893B7E"/>
    <w:rsid w:val="008B6A56"/>
    <w:rsid w:val="008C49CB"/>
    <w:rsid w:val="008C7EA3"/>
    <w:rsid w:val="008D2BF7"/>
    <w:rsid w:val="008D5626"/>
    <w:rsid w:val="008E3C12"/>
    <w:rsid w:val="008E5CC1"/>
    <w:rsid w:val="008F02B6"/>
    <w:rsid w:val="008F2BD7"/>
    <w:rsid w:val="008F3F3C"/>
    <w:rsid w:val="008F763F"/>
    <w:rsid w:val="00901D24"/>
    <w:rsid w:val="0090299B"/>
    <w:rsid w:val="00911005"/>
    <w:rsid w:val="00927ADA"/>
    <w:rsid w:val="00941028"/>
    <w:rsid w:val="00946C23"/>
    <w:rsid w:val="0094754F"/>
    <w:rsid w:val="00951CA2"/>
    <w:rsid w:val="00955B68"/>
    <w:rsid w:val="00956266"/>
    <w:rsid w:val="00962090"/>
    <w:rsid w:val="009637AD"/>
    <w:rsid w:val="009641EC"/>
    <w:rsid w:val="00965D2C"/>
    <w:rsid w:val="00966080"/>
    <w:rsid w:val="0097307B"/>
    <w:rsid w:val="009740A3"/>
    <w:rsid w:val="009810F2"/>
    <w:rsid w:val="009A243D"/>
    <w:rsid w:val="009A3E53"/>
    <w:rsid w:val="009A6E33"/>
    <w:rsid w:val="009B5A29"/>
    <w:rsid w:val="009C0F16"/>
    <w:rsid w:val="009C1411"/>
    <w:rsid w:val="009C4891"/>
    <w:rsid w:val="009D485B"/>
    <w:rsid w:val="009D5D6B"/>
    <w:rsid w:val="00A00DB6"/>
    <w:rsid w:val="00A04EBD"/>
    <w:rsid w:val="00A23DD6"/>
    <w:rsid w:val="00A30D38"/>
    <w:rsid w:val="00A355E4"/>
    <w:rsid w:val="00A44E69"/>
    <w:rsid w:val="00A516A9"/>
    <w:rsid w:val="00A55A9E"/>
    <w:rsid w:val="00A569B3"/>
    <w:rsid w:val="00A56BF4"/>
    <w:rsid w:val="00A57FCD"/>
    <w:rsid w:val="00A75232"/>
    <w:rsid w:val="00A96748"/>
    <w:rsid w:val="00AA0B73"/>
    <w:rsid w:val="00AA6B90"/>
    <w:rsid w:val="00AC23B4"/>
    <w:rsid w:val="00AC5C20"/>
    <w:rsid w:val="00AD2395"/>
    <w:rsid w:val="00AD65DF"/>
    <w:rsid w:val="00AD6792"/>
    <w:rsid w:val="00AE5ADC"/>
    <w:rsid w:val="00AE6BA3"/>
    <w:rsid w:val="00AE6C5D"/>
    <w:rsid w:val="00B044EC"/>
    <w:rsid w:val="00B132DF"/>
    <w:rsid w:val="00B27E22"/>
    <w:rsid w:val="00B35E7B"/>
    <w:rsid w:val="00B41348"/>
    <w:rsid w:val="00B47795"/>
    <w:rsid w:val="00B51FE8"/>
    <w:rsid w:val="00B5772D"/>
    <w:rsid w:val="00B66F82"/>
    <w:rsid w:val="00B8720A"/>
    <w:rsid w:val="00BB05DB"/>
    <w:rsid w:val="00BC1043"/>
    <w:rsid w:val="00BD38C2"/>
    <w:rsid w:val="00C0268B"/>
    <w:rsid w:val="00C14969"/>
    <w:rsid w:val="00C172E0"/>
    <w:rsid w:val="00C34E73"/>
    <w:rsid w:val="00C50935"/>
    <w:rsid w:val="00C563CE"/>
    <w:rsid w:val="00C712CC"/>
    <w:rsid w:val="00C82495"/>
    <w:rsid w:val="00C84200"/>
    <w:rsid w:val="00C9388F"/>
    <w:rsid w:val="00CA316F"/>
    <w:rsid w:val="00CA5E98"/>
    <w:rsid w:val="00CA7190"/>
    <w:rsid w:val="00CA7A17"/>
    <w:rsid w:val="00CD0E66"/>
    <w:rsid w:val="00CD7E94"/>
    <w:rsid w:val="00CE0363"/>
    <w:rsid w:val="00CE595D"/>
    <w:rsid w:val="00CE6AB9"/>
    <w:rsid w:val="00CE779C"/>
    <w:rsid w:val="00CF090C"/>
    <w:rsid w:val="00CF3B29"/>
    <w:rsid w:val="00D04EBD"/>
    <w:rsid w:val="00D11330"/>
    <w:rsid w:val="00D35091"/>
    <w:rsid w:val="00D36D4A"/>
    <w:rsid w:val="00D5159B"/>
    <w:rsid w:val="00D51B77"/>
    <w:rsid w:val="00D52A86"/>
    <w:rsid w:val="00D625D0"/>
    <w:rsid w:val="00D76D04"/>
    <w:rsid w:val="00D848A0"/>
    <w:rsid w:val="00D91D76"/>
    <w:rsid w:val="00DA69F9"/>
    <w:rsid w:val="00DB67F0"/>
    <w:rsid w:val="00DE0121"/>
    <w:rsid w:val="00E0278F"/>
    <w:rsid w:val="00E32486"/>
    <w:rsid w:val="00E36E05"/>
    <w:rsid w:val="00E41DA6"/>
    <w:rsid w:val="00E62393"/>
    <w:rsid w:val="00E741C4"/>
    <w:rsid w:val="00E82618"/>
    <w:rsid w:val="00E837A3"/>
    <w:rsid w:val="00E86D50"/>
    <w:rsid w:val="00EA71C1"/>
    <w:rsid w:val="00EC2523"/>
    <w:rsid w:val="00ED1A41"/>
    <w:rsid w:val="00EE4E0E"/>
    <w:rsid w:val="00EE53DC"/>
    <w:rsid w:val="00EF3D8D"/>
    <w:rsid w:val="00F07654"/>
    <w:rsid w:val="00F128D1"/>
    <w:rsid w:val="00F1453D"/>
    <w:rsid w:val="00F20F49"/>
    <w:rsid w:val="00F51275"/>
    <w:rsid w:val="00F61D96"/>
    <w:rsid w:val="00F65F16"/>
    <w:rsid w:val="00F812D5"/>
    <w:rsid w:val="00F8705E"/>
    <w:rsid w:val="00F90994"/>
    <w:rsid w:val="00F91043"/>
    <w:rsid w:val="00F95D7E"/>
    <w:rsid w:val="00FA215E"/>
    <w:rsid w:val="00FA283F"/>
    <w:rsid w:val="00FB489A"/>
    <w:rsid w:val="00FB5514"/>
    <w:rsid w:val="00FC2542"/>
    <w:rsid w:val="00FD5E4A"/>
    <w:rsid w:val="00FD6D6C"/>
    <w:rsid w:val="00FE52FA"/>
    <w:rsid w:val="00FF5A12"/>
    <w:rsid w:val="1B723B6C"/>
    <w:rsid w:val="49B34B41"/>
    <w:rsid w:val="7F8B4925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3"/>
    <w:basedOn w:val="1"/>
    <w:next w:val="1"/>
    <w:link w:val="24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qFormat/>
    <w:uiPriority w:val="0"/>
    <w:pPr>
      <w:keepNext/>
      <w:widowControl w:val="0"/>
      <w:jc w:val="center"/>
      <w:outlineLvl w:val="4"/>
    </w:pPr>
    <w:rPr>
      <w:b/>
      <w:bCs/>
      <w:sz w:val="24"/>
    </w:rPr>
  </w:style>
  <w:style w:type="paragraph" w:styleId="4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0"/>
    <w:rPr>
      <w:rFonts w:ascii="Segoe UI" w:hAnsi="Segoe UI" w:cs="Segoe U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Body Text Indent 3"/>
    <w:basedOn w:val="1"/>
    <w:link w:val="22"/>
    <w:qFormat/>
    <w:uiPriority w:val="0"/>
    <w:pPr>
      <w:spacing w:after="120"/>
      <w:ind w:left="283"/>
    </w:pPr>
    <w:rPr>
      <w:sz w:val="16"/>
      <w:szCs w:val="16"/>
    </w:rPr>
  </w:style>
  <w:style w:type="paragraph" w:styleId="8">
    <w:name w:val="header"/>
    <w:basedOn w:val="1"/>
    <w:link w:val="21"/>
    <w:qFormat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qFormat/>
    <w:uiPriority w:val="0"/>
    <w:pPr>
      <w:jc w:val="both"/>
    </w:pPr>
  </w:style>
  <w:style w:type="paragraph" w:styleId="10">
    <w:name w:val="Body Text Indent"/>
    <w:basedOn w:val="1"/>
    <w:qFormat/>
    <w:uiPriority w:val="0"/>
    <w:pPr>
      <w:spacing w:after="120"/>
      <w:ind w:left="283"/>
    </w:pPr>
    <w:rPr>
      <w:sz w:val="28"/>
    </w:rPr>
  </w:style>
  <w:style w:type="paragraph" w:styleId="11">
    <w:name w:val="Title"/>
    <w:basedOn w:val="1"/>
    <w:link w:val="25"/>
    <w:qFormat/>
    <w:uiPriority w:val="10"/>
    <w:pPr>
      <w:jc w:val="center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Strong"/>
    <w:qFormat/>
    <w:uiPriority w:val="0"/>
    <w:rPr>
      <w:b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Т-1"/>
    <w:basedOn w:val="1"/>
    <w:qFormat/>
    <w:uiPriority w:val="0"/>
    <w:pPr>
      <w:spacing w:line="360" w:lineRule="auto"/>
      <w:ind w:firstLine="720"/>
      <w:jc w:val="both"/>
    </w:pPr>
    <w:rPr>
      <w:sz w:val="28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0">
    <w:name w:val="Текст выноски Знак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21">
    <w:name w:val="Верхний колонтитул Знак"/>
    <w:link w:val="8"/>
    <w:qFormat/>
    <w:uiPriority w:val="99"/>
  </w:style>
  <w:style w:type="character" w:customStyle="1" w:styleId="22">
    <w:name w:val="Основной текст с отступом 3 Знак"/>
    <w:basedOn w:val="13"/>
    <w:link w:val="7"/>
    <w:qFormat/>
    <w:uiPriority w:val="0"/>
    <w:rPr>
      <w:sz w:val="16"/>
      <w:szCs w:val="16"/>
    </w:rPr>
  </w:style>
  <w:style w:type="paragraph" w:customStyle="1" w:styleId="23">
    <w:name w:val="14-15"/>
    <w:basedOn w:val="1"/>
    <w:qFormat/>
    <w:uiPriority w:val="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Заголовок 3 Знак"/>
    <w:basedOn w:val="13"/>
    <w:link w:val="2"/>
    <w:semiHidden/>
    <w:qFormat/>
    <w:uiPriority w:val="0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5">
    <w:name w:val="Название Знак"/>
    <w:basedOn w:val="13"/>
    <w:link w:val="11"/>
    <w:qFormat/>
    <w:uiPriority w:val="1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 Files\Microsoft Office\&#1064;&#1072;&#1073;&#1083;&#1086;&#1085;&#1099;\&#1055;&#1086;&#1089;&#1090;&#1072;&#1085;&#1086;&#1074;&#1083;&#1077;&#1085;&#1080;&#1077; &#1062;&#1048;&#1050; 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РТ.dot</Template>
  <Company>центризбирком рт</Company>
  <Pages>1</Pages>
  <Words>486</Words>
  <Characters>2773</Characters>
  <Lines>23</Lines>
  <Paragraphs>6</Paragraphs>
  <ScaleCrop>false</ScaleCrop>
  <LinksUpToDate>false</LinksUpToDate>
  <CharactersWithSpaces>3253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2015-06-11T08:22:00Z</dcterms:created>
  <dc:creator>Потапов Р.В.</dc:creator>
  <cp:lastModifiedBy>IKMO</cp:lastModifiedBy>
  <cp:lastPrinted>2019-06-17T06:52:00Z</cp:lastPrinted>
  <dcterms:modified xsi:type="dcterms:W3CDTF">2019-06-20T12:53:42Z</dcterms:modified>
  <dc:title>ПРОЕКТ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